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0D7" w:rsidRPr="0097184E" w:rsidRDefault="00D830D7" w:rsidP="0097184E">
      <w:pPr>
        <w:autoSpaceDE w:val="0"/>
        <w:autoSpaceDN w:val="0"/>
        <w:adjustRightInd w:val="0"/>
        <w:spacing w:after="0" w:line="240" w:lineRule="auto"/>
        <w:jc w:val="center"/>
        <w:rPr>
          <w:rFonts w:ascii="Arial" w:hAnsi="Arial" w:cs="Arial"/>
          <w:color w:val="000000"/>
          <w:sz w:val="24"/>
          <w:szCs w:val="24"/>
        </w:rPr>
      </w:pPr>
      <w:r w:rsidRPr="0097184E">
        <w:rPr>
          <w:rFonts w:ascii="Arial" w:hAnsi="Arial" w:cs="Arial"/>
          <w:color w:val="000000"/>
          <w:sz w:val="24"/>
          <w:szCs w:val="24"/>
        </w:rPr>
        <w:t>SPECYFIKACJE TECHNICZNE</w:t>
      </w:r>
    </w:p>
    <w:p w:rsidR="00D830D7" w:rsidRPr="0097184E" w:rsidRDefault="00D830D7" w:rsidP="0097184E">
      <w:pPr>
        <w:autoSpaceDE w:val="0"/>
        <w:autoSpaceDN w:val="0"/>
        <w:adjustRightInd w:val="0"/>
        <w:spacing w:after="0" w:line="240" w:lineRule="auto"/>
        <w:jc w:val="center"/>
        <w:rPr>
          <w:rFonts w:ascii="Arial" w:hAnsi="Arial" w:cs="Arial"/>
          <w:color w:val="000000"/>
          <w:sz w:val="24"/>
          <w:szCs w:val="24"/>
        </w:rPr>
      </w:pPr>
      <w:r w:rsidRPr="0097184E">
        <w:rPr>
          <w:rFonts w:ascii="Arial" w:hAnsi="Arial" w:cs="Arial"/>
          <w:color w:val="000000"/>
          <w:sz w:val="24"/>
          <w:szCs w:val="24"/>
        </w:rPr>
        <w:t>WYKONANIA I OBIORU ROBÓT BUDOWLANYCH</w:t>
      </w:r>
    </w:p>
    <w:p w:rsidR="00D830D7" w:rsidRPr="0097184E" w:rsidRDefault="00D830D7" w:rsidP="0097184E">
      <w:pPr>
        <w:autoSpaceDE w:val="0"/>
        <w:autoSpaceDN w:val="0"/>
        <w:adjustRightInd w:val="0"/>
        <w:spacing w:after="0" w:line="240" w:lineRule="auto"/>
        <w:jc w:val="center"/>
        <w:rPr>
          <w:rFonts w:ascii="Arial" w:hAnsi="Arial" w:cs="Arial"/>
          <w:color w:val="000000"/>
          <w:sz w:val="24"/>
          <w:szCs w:val="24"/>
        </w:rPr>
      </w:pPr>
      <w:r w:rsidRPr="0097184E">
        <w:rPr>
          <w:rFonts w:ascii="Arial" w:hAnsi="Arial" w:cs="Arial"/>
          <w:color w:val="000000"/>
          <w:sz w:val="24"/>
          <w:szCs w:val="24"/>
        </w:rPr>
        <w:t>(STANDARDOWE)</w:t>
      </w:r>
    </w:p>
    <w:p w:rsidR="001409A4" w:rsidRDefault="001409A4" w:rsidP="001409A4">
      <w:pPr>
        <w:autoSpaceDE w:val="0"/>
        <w:autoSpaceDN w:val="0"/>
        <w:adjustRightInd w:val="0"/>
        <w:spacing w:after="0" w:line="240" w:lineRule="auto"/>
        <w:jc w:val="center"/>
        <w:rPr>
          <w:rFonts w:ascii="Arial" w:hAnsi="Arial" w:cs="Arial"/>
          <w:b/>
          <w:bCs/>
          <w:color w:val="000000"/>
          <w:sz w:val="36"/>
          <w:szCs w:val="36"/>
        </w:rPr>
      </w:pPr>
    </w:p>
    <w:p w:rsidR="004C63BC" w:rsidRDefault="00603DE1" w:rsidP="001409A4">
      <w:pPr>
        <w:autoSpaceDE w:val="0"/>
        <w:autoSpaceDN w:val="0"/>
        <w:adjustRightInd w:val="0"/>
        <w:spacing w:after="0" w:line="240" w:lineRule="auto"/>
        <w:jc w:val="center"/>
        <w:rPr>
          <w:rFonts w:ascii="Arial" w:hAnsi="Arial" w:cs="Arial"/>
          <w:b/>
          <w:bCs/>
          <w:color w:val="000000"/>
          <w:sz w:val="36"/>
          <w:szCs w:val="36"/>
        </w:rPr>
      </w:pPr>
      <w:r w:rsidRPr="00603DE1">
        <w:rPr>
          <w:rFonts w:ascii="Arial" w:hAnsi="Arial" w:cs="Arial"/>
          <w:b/>
          <w:bCs/>
          <w:color w:val="000000"/>
          <w:sz w:val="36"/>
          <w:szCs w:val="36"/>
        </w:rPr>
        <w:t>Budowa centrum sportowo - rekreacyjno - wypoczynkowego z basenami zewnętrznymi i przyległym zagospodarowaniem terenu</w:t>
      </w:r>
    </w:p>
    <w:p w:rsidR="00603DE1" w:rsidRPr="001409A4" w:rsidRDefault="00603DE1" w:rsidP="001409A4">
      <w:pPr>
        <w:autoSpaceDE w:val="0"/>
        <w:autoSpaceDN w:val="0"/>
        <w:adjustRightInd w:val="0"/>
        <w:spacing w:after="0" w:line="240" w:lineRule="auto"/>
        <w:jc w:val="center"/>
        <w:rPr>
          <w:rFonts w:ascii="Arial" w:hAnsi="Arial" w:cs="Arial"/>
          <w:b/>
          <w:bCs/>
          <w:color w:val="000000"/>
          <w:sz w:val="36"/>
          <w:szCs w:val="36"/>
        </w:rPr>
      </w:pPr>
    </w:p>
    <w:p w:rsidR="001409A4" w:rsidRDefault="001409A4" w:rsidP="001409A4">
      <w:pPr>
        <w:autoSpaceDE w:val="0"/>
        <w:autoSpaceDN w:val="0"/>
        <w:adjustRightInd w:val="0"/>
        <w:spacing w:after="0" w:line="240" w:lineRule="auto"/>
        <w:jc w:val="center"/>
        <w:rPr>
          <w:rFonts w:ascii="Arial" w:hAnsi="Arial" w:cs="Arial"/>
          <w:b/>
          <w:bCs/>
          <w:color w:val="000000"/>
          <w:sz w:val="36"/>
          <w:szCs w:val="36"/>
        </w:rPr>
      </w:pPr>
      <w:r w:rsidRPr="001409A4">
        <w:rPr>
          <w:rFonts w:ascii="Arial" w:hAnsi="Arial" w:cs="Arial"/>
          <w:b/>
          <w:bCs/>
          <w:color w:val="000000"/>
          <w:sz w:val="36"/>
          <w:szCs w:val="36"/>
        </w:rPr>
        <w:t xml:space="preserve">Adres inwestycji : </w:t>
      </w:r>
      <w:r w:rsidR="00603DE1" w:rsidRPr="00603DE1">
        <w:rPr>
          <w:rFonts w:ascii="Arial" w:hAnsi="Arial" w:cs="Arial"/>
          <w:b/>
          <w:bCs/>
          <w:color w:val="000000"/>
          <w:sz w:val="36"/>
          <w:szCs w:val="36"/>
        </w:rPr>
        <w:t xml:space="preserve">Węgierska </w:t>
      </w:r>
      <w:proofErr w:type="spellStart"/>
      <w:r w:rsidR="00603DE1" w:rsidRPr="00603DE1">
        <w:rPr>
          <w:rFonts w:ascii="Arial" w:hAnsi="Arial" w:cs="Arial"/>
          <w:b/>
          <w:bCs/>
          <w:color w:val="000000"/>
          <w:sz w:val="36"/>
          <w:szCs w:val="36"/>
        </w:rPr>
        <w:t>Góka</w:t>
      </w:r>
      <w:proofErr w:type="spellEnd"/>
      <w:r w:rsidR="00603DE1" w:rsidRPr="00603DE1">
        <w:rPr>
          <w:rFonts w:ascii="Arial" w:hAnsi="Arial" w:cs="Arial"/>
          <w:b/>
          <w:bCs/>
          <w:color w:val="000000"/>
          <w:sz w:val="36"/>
          <w:szCs w:val="36"/>
        </w:rPr>
        <w:t>, ul. 3-go Maja, dz</w:t>
      </w:r>
      <w:r w:rsidR="00603DE1">
        <w:rPr>
          <w:rFonts w:ascii="Arial" w:hAnsi="Arial" w:cs="Arial"/>
          <w:b/>
          <w:bCs/>
          <w:color w:val="000000"/>
          <w:sz w:val="36"/>
          <w:szCs w:val="36"/>
        </w:rPr>
        <w:t>iałki</w:t>
      </w:r>
      <w:r w:rsidR="00603DE1" w:rsidRPr="00603DE1">
        <w:rPr>
          <w:rFonts w:ascii="Arial" w:hAnsi="Arial" w:cs="Arial"/>
          <w:b/>
          <w:bCs/>
          <w:color w:val="000000"/>
          <w:sz w:val="36"/>
          <w:szCs w:val="36"/>
        </w:rPr>
        <w:t xml:space="preserve"> nr 1075/11, 1075/10, 1075/5.</w:t>
      </w:r>
    </w:p>
    <w:p w:rsidR="00C1039E" w:rsidRPr="001409A4" w:rsidRDefault="00C1039E" w:rsidP="001409A4">
      <w:pPr>
        <w:autoSpaceDE w:val="0"/>
        <w:autoSpaceDN w:val="0"/>
        <w:adjustRightInd w:val="0"/>
        <w:spacing w:after="0" w:line="240" w:lineRule="auto"/>
        <w:jc w:val="center"/>
        <w:rPr>
          <w:rFonts w:ascii="Arial" w:hAnsi="Arial" w:cs="Arial"/>
          <w:b/>
          <w:bCs/>
          <w:color w:val="000000"/>
          <w:sz w:val="36"/>
          <w:szCs w:val="36"/>
        </w:rPr>
      </w:pPr>
    </w:p>
    <w:p w:rsidR="001409A4" w:rsidRDefault="001409A4" w:rsidP="001409A4">
      <w:pPr>
        <w:autoSpaceDE w:val="0"/>
        <w:autoSpaceDN w:val="0"/>
        <w:adjustRightInd w:val="0"/>
        <w:spacing w:after="0" w:line="240" w:lineRule="auto"/>
        <w:jc w:val="center"/>
        <w:rPr>
          <w:rFonts w:ascii="Arial" w:hAnsi="Arial" w:cs="Arial"/>
          <w:b/>
          <w:bCs/>
          <w:color w:val="000000"/>
          <w:sz w:val="36"/>
          <w:szCs w:val="36"/>
        </w:rPr>
      </w:pPr>
      <w:r w:rsidRPr="001409A4">
        <w:rPr>
          <w:rFonts w:ascii="Arial" w:hAnsi="Arial" w:cs="Arial"/>
          <w:b/>
          <w:bCs/>
          <w:color w:val="000000"/>
          <w:sz w:val="36"/>
          <w:szCs w:val="36"/>
        </w:rPr>
        <w:t xml:space="preserve">Inwestor : </w:t>
      </w:r>
      <w:r w:rsidR="00032244" w:rsidRPr="00032244">
        <w:rPr>
          <w:rFonts w:ascii="Arial" w:hAnsi="Arial" w:cs="Arial"/>
          <w:b/>
          <w:bCs/>
          <w:color w:val="000000"/>
          <w:sz w:val="36"/>
          <w:szCs w:val="36"/>
        </w:rPr>
        <w:t>Gmin</w:t>
      </w:r>
      <w:r w:rsidR="00603DE1">
        <w:rPr>
          <w:rFonts w:ascii="Arial" w:hAnsi="Arial" w:cs="Arial"/>
          <w:b/>
          <w:bCs/>
          <w:color w:val="000000"/>
          <w:sz w:val="36"/>
          <w:szCs w:val="36"/>
        </w:rPr>
        <w:t>a</w:t>
      </w:r>
      <w:r w:rsidR="00032244" w:rsidRPr="00032244">
        <w:rPr>
          <w:rFonts w:ascii="Arial" w:hAnsi="Arial" w:cs="Arial"/>
          <w:b/>
          <w:bCs/>
          <w:color w:val="000000"/>
          <w:sz w:val="36"/>
          <w:szCs w:val="36"/>
        </w:rPr>
        <w:t xml:space="preserve"> Węgierska Górka</w:t>
      </w:r>
    </w:p>
    <w:p w:rsidR="00C1039E" w:rsidRPr="001409A4" w:rsidRDefault="00C1039E" w:rsidP="001409A4">
      <w:pPr>
        <w:autoSpaceDE w:val="0"/>
        <w:autoSpaceDN w:val="0"/>
        <w:adjustRightInd w:val="0"/>
        <w:spacing w:after="0" w:line="240" w:lineRule="auto"/>
        <w:jc w:val="center"/>
        <w:rPr>
          <w:rFonts w:ascii="Arial" w:hAnsi="Arial" w:cs="Arial"/>
          <w:b/>
          <w:bCs/>
          <w:color w:val="000000"/>
          <w:sz w:val="36"/>
          <w:szCs w:val="36"/>
        </w:rPr>
      </w:pPr>
    </w:p>
    <w:p w:rsidR="001409A4" w:rsidRPr="001409A4" w:rsidRDefault="001409A4" w:rsidP="001409A4">
      <w:pPr>
        <w:autoSpaceDE w:val="0"/>
        <w:autoSpaceDN w:val="0"/>
        <w:adjustRightInd w:val="0"/>
        <w:spacing w:after="0" w:line="240" w:lineRule="auto"/>
        <w:jc w:val="center"/>
        <w:rPr>
          <w:rFonts w:ascii="Arial" w:hAnsi="Arial" w:cs="Arial"/>
          <w:b/>
          <w:bCs/>
          <w:color w:val="000000"/>
          <w:sz w:val="36"/>
          <w:szCs w:val="36"/>
        </w:rPr>
      </w:pPr>
      <w:r w:rsidRPr="001409A4">
        <w:rPr>
          <w:rFonts w:ascii="Arial" w:hAnsi="Arial" w:cs="Arial"/>
          <w:b/>
          <w:bCs/>
          <w:color w:val="000000"/>
          <w:sz w:val="36"/>
          <w:szCs w:val="36"/>
        </w:rPr>
        <w:t xml:space="preserve">Adres inwestora : </w:t>
      </w:r>
      <w:r w:rsidR="00032244" w:rsidRPr="00032244">
        <w:rPr>
          <w:rFonts w:ascii="Arial" w:hAnsi="Arial" w:cs="Arial"/>
          <w:b/>
          <w:bCs/>
          <w:color w:val="000000"/>
          <w:sz w:val="36"/>
          <w:szCs w:val="36"/>
        </w:rPr>
        <w:t xml:space="preserve">34-350 Węgierska Górka </w:t>
      </w:r>
      <w:r w:rsidR="001F4F51">
        <w:rPr>
          <w:rFonts w:ascii="Arial" w:hAnsi="Arial" w:cs="Arial"/>
          <w:b/>
          <w:bCs/>
          <w:color w:val="000000"/>
          <w:sz w:val="36"/>
          <w:szCs w:val="36"/>
        </w:rPr>
        <w:t>ul. Zielona 4</w:t>
      </w:r>
      <w:r w:rsidR="00603DE1">
        <w:rPr>
          <w:rFonts w:ascii="Arial" w:hAnsi="Arial" w:cs="Arial"/>
          <w:b/>
          <w:bCs/>
          <w:color w:val="000000"/>
          <w:sz w:val="36"/>
          <w:szCs w:val="36"/>
        </w:rPr>
        <w:t>3</w:t>
      </w:r>
    </w:p>
    <w:p w:rsidR="00675E5A" w:rsidRDefault="00675E5A" w:rsidP="0097184E">
      <w:pPr>
        <w:autoSpaceDE w:val="0"/>
        <w:autoSpaceDN w:val="0"/>
        <w:adjustRightInd w:val="0"/>
        <w:spacing w:after="0" w:line="240" w:lineRule="auto"/>
        <w:jc w:val="center"/>
        <w:rPr>
          <w:rFonts w:ascii="Arial" w:hAnsi="Arial" w:cs="Arial"/>
          <w:b/>
          <w:bCs/>
          <w:color w:val="000000"/>
          <w:sz w:val="48"/>
          <w:szCs w:val="48"/>
        </w:rPr>
      </w:pPr>
    </w:p>
    <w:p w:rsidR="00D830D7" w:rsidRPr="0097184E" w:rsidRDefault="00D830D7" w:rsidP="0097184E">
      <w:pPr>
        <w:autoSpaceDE w:val="0"/>
        <w:autoSpaceDN w:val="0"/>
        <w:adjustRightInd w:val="0"/>
        <w:spacing w:after="0" w:line="240" w:lineRule="auto"/>
        <w:jc w:val="center"/>
        <w:rPr>
          <w:rFonts w:ascii="Arial" w:hAnsi="Arial" w:cs="Arial"/>
          <w:b/>
          <w:bCs/>
          <w:color w:val="000000"/>
          <w:sz w:val="36"/>
          <w:szCs w:val="36"/>
        </w:rPr>
      </w:pPr>
      <w:r w:rsidRPr="0097184E">
        <w:rPr>
          <w:rFonts w:ascii="Arial" w:hAnsi="Arial" w:cs="Arial"/>
          <w:b/>
          <w:bCs/>
          <w:color w:val="000000"/>
          <w:sz w:val="36"/>
          <w:szCs w:val="36"/>
        </w:rPr>
        <w:t>Kod CPV 45000000-7</w:t>
      </w:r>
    </w:p>
    <w:p w:rsidR="00D830D7" w:rsidRPr="0097184E" w:rsidRDefault="00D830D7" w:rsidP="0097184E">
      <w:pPr>
        <w:autoSpaceDE w:val="0"/>
        <w:autoSpaceDN w:val="0"/>
        <w:adjustRightInd w:val="0"/>
        <w:spacing w:after="0" w:line="240" w:lineRule="auto"/>
        <w:jc w:val="center"/>
        <w:rPr>
          <w:rFonts w:ascii="Arial" w:hAnsi="Arial" w:cs="Arial"/>
          <w:b/>
          <w:bCs/>
          <w:color w:val="000000"/>
          <w:sz w:val="36"/>
          <w:szCs w:val="36"/>
        </w:rPr>
      </w:pPr>
      <w:r w:rsidRPr="0097184E">
        <w:rPr>
          <w:rFonts w:ascii="Arial" w:hAnsi="Arial" w:cs="Arial"/>
          <w:b/>
          <w:bCs/>
          <w:color w:val="000000"/>
          <w:sz w:val="36"/>
          <w:szCs w:val="36"/>
        </w:rPr>
        <w:t>WYMAGANIA OGÓLNE</w:t>
      </w: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97184E" w:rsidRPr="0097184E" w:rsidRDefault="0097184E" w:rsidP="00D830D7">
      <w:pPr>
        <w:autoSpaceDE w:val="0"/>
        <w:autoSpaceDN w:val="0"/>
        <w:adjustRightInd w:val="0"/>
        <w:spacing w:after="0" w:line="240" w:lineRule="auto"/>
        <w:rPr>
          <w:rFonts w:ascii="Arial" w:hAnsi="Arial" w:cs="Arial"/>
          <w:b/>
          <w:bCs/>
          <w:color w:val="000000"/>
          <w:sz w:val="20"/>
          <w:szCs w:val="20"/>
        </w:rPr>
      </w:pPr>
    </w:p>
    <w:p w:rsidR="00C1039E" w:rsidRDefault="00EF786E" w:rsidP="00675E5A">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kwiecień</w:t>
      </w:r>
      <w:r w:rsidR="004C63BC">
        <w:rPr>
          <w:rFonts w:ascii="Arial" w:hAnsi="Arial" w:cs="Arial"/>
          <w:b/>
          <w:bCs/>
          <w:color w:val="000000"/>
          <w:sz w:val="20"/>
          <w:szCs w:val="20"/>
        </w:rPr>
        <w:t xml:space="preserve"> 2022</w:t>
      </w:r>
    </w:p>
    <w:p w:rsidR="00603DE1" w:rsidRDefault="00603DE1" w:rsidP="00675E5A">
      <w:pPr>
        <w:autoSpaceDE w:val="0"/>
        <w:autoSpaceDN w:val="0"/>
        <w:adjustRightInd w:val="0"/>
        <w:spacing w:after="0" w:line="240" w:lineRule="auto"/>
        <w:jc w:val="center"/>
        <w:rPr>
          <w:rFonts w:ascii="Arial" w:hAnsi="Arial" w:cs="Arial"/>
          <w:b/>
          <w:bCs/>
          <w:color w:val="000000"/>
          <w:sz w:val="20"/>
          <w:szCs w:val="20"/>
        </w:rPr>
      </w:pPr>
    </w:p>
    <w:p w:rsidR="00603DE1" w:rsidRDefault="00603DE1" w:rsidP="00675E5A">
      <w:pPr>
        <w:autoSpaceDE w:val="0"/>
        <w:autoSpaceDN w:val="0"/>
        <w:adjustRightInd w:val="0"/>
        <w:spacing w:after="0" w:line="240" w:lineRule="auto"/>
        <w:jc w:val="center"/>
        <w:rPr>
          <w:rFonts w:ascii="Arial" w:hAnsi="Arial" w:cs="Arial"/>
          <w:b/>
          <w:bCs/>
          <w:color w:val="000000"/>
          <w:sz w:val="20"/>
          <w:szCs w:val="20"/>
        </w:rPr>
      </w:pPr>
    </w:p>
    <w:p w:rsidR="00603DE1" w:rsidRDefault="00603DE1" w:rsidP="00675E5A">
      <w:pPr>
        <w:autoSpaceDE w:val="0"/>
        <w:autoSpaceDN w:val="0"/>
        <w:adjustRightInd w:val="0"/>
        <w:spacing w:after="0" w:line="240" w:lineRule="auto"/>
        <w:jc w:val="center"/>
        <w:rPr>
          <w:rFonts w:ascii="Arial" w:hAnsi="Arial" w:cs="Arial"/>
          <w:b/>
          <w:bCs/>
          <w:color w:val="000000"/>
          <w:sz w:val="20"/>
          <w:szCs w:val="20"/>
        </w:rPr>
      </w:pPr>
    </w:p>
    <w:p w:rsidR="00D06497" w:rsidRDefault="00D06497" w:rsidP="00675E5A">
      <w:pPr>
        <w:autoSpaceDE w:val="0"/>
        <w:autoSpaceDN w:val="0"/>
        <w:adjustRightInd w:val="0"/>
        <w:spacing w:after="0" w:line="240" w:lineRule="auto"/>
        <w:jc w:val="center"/>
        <w:rPr>
          <w:rFonts w:ascii="Arial" w:hAnsi="Arial" w:cs="Arial"/>
          <w:b/>
          <w:bCs/>
          <w:color w:val="000000"/>
          <w:sz w:val="20"/>
          <w:szCs w:val="20"/>
        </w:rPr>
      </w:pPr>
    </w:p>
    <w:p w:rsidR="00D830D7" w:rsidRPr="0097184E" w:rsidRDefault="00D830D7" w:rsidP="00675E5A">
      <w:pPr>
        <w:autoSpaceDE w:val="0"/>
        <w:autoSpaceDN w:val="0"/>
        <w:adjustRightInd w:val="0"/>
        <w:spacing w:after="0" w:line="240" w:lineRule="auto"/>
        <w:jc w:val="center"/>
        <w:rPr>
          <w:rFonts w:ascii="Arial" w:hAnsi="Arial" w:cs="Arial"/>
          <w:b/>
          <w:bCs/>
          <w:color w:val="000000"/>
          <w:sz w:val="20"/>
          <w:szCs w:val="20"/>
        </w:rPr>
      </w:pPr>
      <w:r w:rsidRPr="0097184E">
        <w:rPr>
          <w:rFonts w:ascii="Arial" w:hAnsi="Arial" w:cs="Arial"/>
          <w:b/>
          <w:bCs/>
          <w:color w:val="000000"/>
          <w:sz w:val="20"/>
          <w:szCs w:val="20"/>
        </w:rPr>
        <w:t>SPIS TRE</w:t>
      </w:r>
      <w:r w:rsidRPr="0097184E">
        <w:rPr>
          <w:rFonts w:ascii="Arial" w:hAnsi="Arial" w:cs="Arial"/>
          <w:color w:val="000000"/>
          <w:sz w:val="20"/>
          <w:szCs w:val="20"/>
        </w:rPr>
        <w:t>Ś</w:t>
      </w:r>
      <w:r w:rsidRPr="0097184E">
        <w:rPr>
          <w:rFonts w:ascii="Arial" w:hAnsi="Arial" w:cs="Arial"/>
          <w:b/>
          <w:bCs/>
          <w:color w:val="000000"/>
          <w:sz w:val="20"/>
          <w:szCs w:val="20"/>
        </w:rPr>
        <w:t>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WSTĘP ..............................................................................................................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1.1. Przedmiot ST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1.2. Zakres stosowania ST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1.3. Zakres robót objętych ST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 Określenia podstawowe ..........................................................</w:t>
      </w:r>
      <w:r w:rsidR="0035732B">
        <w:rPr>
          <w:rFonts w:ascii="Arial" w:hAnsi="Arial" w:cs="Arial"/>
          <w:color w:val="000000"/>
          <w:sz w:val="20"/>
          <w:szCs w:val="20"/>
        </w:rPr>
        <w:t>....</w:t>
      </w:r>
      <w:r w:rsidRPr="0097184E">
        <w:rPr>
          <w:rFonts w:ascii="Arial" w:hAnsi="Arial" w:cs="Arial"/>
          <w:color w:val="000000"/>
          <w:sz w:val="20"/>
          <w:szCs w:val="20"/>
        </w:rPr>
        <w:t>................... 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 Ogólne wymagania dotyczące robót ........................................</w:t>
      </w:r>
      <w:r w:rsidR="0035732B">
        <w:rPr>
          <w:rFonts w:ascii="Arial" w:hAnsi="Arial" w:cs="Arial"/>
          <w:color w:val="000000"/>
          <w:sz w:val="20"/>
          <w:szCs w:val="20"/>
        </w:rPr>
        <w:t>.....</w:t>
      </w:r>
      <w:r w:rsidRPr="0097184E">
        <w:rPr>
          <w:rFonts w:ascii="Arial" w:hAnsi="Arial" w:cs="Arial"/>
          <w:color w:val="000000"/>
          <w:sz w:val="20"/>
          <w:szCs w:val="20"/>
        </w:rPr>
        <w:t>.................. 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MATERIAŁY ....................................................................................................... 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SPRZĘT ........................................................................................................... 10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TRANSPORT ................................................................................................... 10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WYKONANIE ROBÓT ..................................................................................... 11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6. KONTROLA JAKOŚCI ROBÓT ....................................................................... 11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7. OBMIAR ROBÓT ............................................................................................. 15</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 ODBIÓR ROBÓT ............................................................................................. 16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 PODSTAWA PŁATNOŚCI ............................................................................... 18</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10. PRZEPISY ZWIĄZANE ................................................................................. 19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Najważniejsze oznaczenia i skróty: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ST – Specyfikacja Techniczna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SST – Szczegółowa Specyfikacja Techniczna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ITB – Instytut Techniki Budowlanej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PZJ – Program Zabezpieczenia Jakości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bhp – bezpieczeństwo i higiena pracy podczas wykonywania robót budowlanych</w:t>
      </w: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EA3A7F" w:rsidRDefault="00EA3A7F"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97184E" w:rsidRDefault="0097184E" w:rsidP="00D830D7">
      <w:pPr>
        <w:autoSpaceDE w:val="0"/>
        <w:autoSpaceDN w:val="0"/>
        <w:adjustRightInd w:val="0"/>
        <w:spacing w:after="0" w:line="240" w:lineRule="auto"/>
        <w:rPr>
          <w:rFonts w:ascii="Arial" w:hAnsi="Arial" w:cs="Arial"/>
          <w:b/>
          <w:bCs/>
          <w:color w:val="004E93"/>
          <w:sz w:val="18"/>
          <w:szCs w:val="18"/>
        </w:rPr>
      </w:pP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 </w:t>
      </w:r>
      <w:r w:rsidRPr="0097184E">
        <w:rPr>
          <w:rFonts w:ascii="Arial" w:hAnsi="Arial" w:cs="Arial"/>
          <w:b/>
          <w:bCs/>
          <w:color w:val="000000"/>
          <w:sz w:val="20"/>
          <w:szCs w:val="20"/>
        </w:rPr>
        <w:t>WST</w:t>
      </w:r>
      <w:r w:rsidRPr="0097184E">
        <w:rPr>
          <w:rFonts w:ascii="Arial" w:hAnsi="Arial" w:cs="Arial"/>
          <w:color w:val="000000"/>
          <w:sz w:val="20"/>
          <w:szCs w:val="20"/>
        </w:rPr>
        <w:t>Ę</w:t>
      </w:r>
      <w:r w:rsidRPr="0097184E">
        <w:rPr>
          <w:rFonts w:ascii="Arial" w:hAnsi="Arial" w:cs="Arial"/>
          <w:b/>
          <w:bCs/>
          <w:color w:val="000000"/>
          <w:sz w:val="20"/>
          <w:szCs w:val="20"/>
        </w:rPr>
        <w:t>P</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1.1. </w:t>
      </w:r>
      <w:r w:rsidRPr="0097184E">
        <w:rPr>
          <w:rFonts w:ascii="Arial" w:hAnsi="Arial" w:cs="Arial"/>
          <w:b/>
          <w:bCs/>
          <w:color w:val="000000"/>
          <w:sz w:val="20"/>
          <w:szCs w:val="20"/>
        </w:rPr>
        <w:t>Przedmiot 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Przedmiotem niniejszej standardowej specyfikacji technicznej (ST) są wymagania ogólne dotyczące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wykonania i odbioru robót dla zadania:</w:t>
      </w:r>
    </w:p>
    <w:p w:rsidR="00D75764" w:rsidRDefault="00D75764" w:rsidP="00D830D7">
      <w:pPr>
        <w:autoSpaceDE w:val="0"/>
        <w:autoSpaceDN w:val="0"/>
        <w:adjustRightInd w:val="0"/>
        <w:spacing w:after="0" w:line="240" w:lineRule="auto"/>
        <w:rPr>
          <w:rFonts w:ascii="Arial" w:hAnsi="Arial" w:cs="Arial"/>
          <w:b/>
          <w:bCs/>
          <w:color w:val="000000"/>
        </w:rPr>
      </w:pPr>
    </w:p>
    <w:p w:rsidR="00603DE1" w:rsidRDefault="00603DE1" w:rsidP="00D830D7">
      <w:pPr>
        <w:autoSpaceDE w:val="0"/>
        <w:autoSpaceDN w:val="0"/>
        <w:adjustRightInd w:val="0"/>
        <w:spacing w:after="0" w:line="240" w:lineRule="auto"/>
        <w:rPr>
          <w:rFonts w:ascii="Arial" w:hAnsi="Arial" w:cs="Arial"/>
          <w:b/>
          <w:bCs/>
          <w:color w:val="000000"/>
        </w:rPr>
      </w:pPr>
      <w:r w:rsidRPr="00603DE1">
        <w:rPr>
          <w:rFonts w:ascii="Arial" w:hAnsi="Arial" w:cs="Arial"/>
          <w:b/>
          <w:bCs/>
          <w:color w:val="000000"/>
        </w:rPr>
        <w:t>Budowa centrum sportowo - rekreacyjno - wypoczynkowego z basenami zewnętrznymi i przyległym zagospodarowaniem terenu przy ul. 3-Maja w Węgierskiej Górce, dz. nr 1075/11, 1075/10, 1075/5.</w:t>
      </w:r>
    </w:p>
    <w:p w:rsidR="00603DE1" w:rsidRDefault="00603DE1" w:rsidP="00D830D7">
      <w:pPr>
        <w:autoSpaceDE w:val="0"/>
        <w:autoSpaceDN w:val="0"/>
        <w:adjustRightInd w:val="0"/>
        <w:spacing w:after="0" w:line="240" w:lineRule="auto"/>
        <w:rPr>
          <w:rFonts w:ascii="Arial" w:hAnsi="Arial" w:cs="Arial"/>
          <w:b/>
          <w:bCs/>
          <w:color w:val="000000"/>
        </w:rPr>
      </w:pP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1.2. </w:t>
      </w:r>
      <w:r w:rsidRPr="0097184E">
        <w:rPr>
          <w:rFonts w:ascii="Arial" w:hAnsi="Arial" w:cs="Arial"/>
          <w:b/>
          <w:bCs/>
          <w:color w:val="000000"/>
          <w:sz w:val="20"/>
          <w:szCs w:val="20"/>
        </w:rPr>
        <w:t>Zakres stosowania ST</w:t>
      </w:r>
    </w:p>
    <w:p w:rsidR="00A7347F" w:rsidRDefault="00D830D7" w:rsidP="00FE0D9F">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Specyfikacja techniczna (ST) stanowi podstawę opracowania szczegółowej specyfikacji technicznej (SST)stosowanej jako dokument przetargowy i kontraktowy przy zlecaniu i realizacji robót wymienionych w pkt. 1.1.</w:t>
      </w:r>
    </w:p>
    <w:p w:rsidR="00FE0D9F" w:rsidRDefault="00FE0D9F" w:rsidP="00D830D7">
      <w:pPr>
        <w:autoSpaceDE w:val="0"/>
        <w:autoSpaceDN w:val="0"/>
        <w:adjustRightInd w:val="0"/>
        <w:spacing w:after="0" w:line="240" w:lineRule="auto"/>
        <w:rPr>
          <w:rFonts w:ascii="Arial" w:hAnsi="Arial" w:cs="Arial"/>
          <w:color w:val="000000"/>
          <w:sz w:val="20"/>
          <w:szCs w:val="20"/>
        </w:rPr>
      </w:pPr>
    </w:p>
    <w:p w:rsidR="00EA3A7F" w:rsidRPr="00DF00D9" w:rsidRDefault="00EA3A7F" w:rsidP="00DF00D9">
      <w:pPr>
        <w:autoSpaceDE w:val="0"/>
        <w:autoSpaceDN w:val="0"/>
        <w:adjustRightInd w:val="0"/>
        <w:spacing w:after="0" w:line="240" w:lineRule="auto"/>
        <w:rPr>
          <w:rFonts w:ascii="Arial" w:hAnsi="Arial" w:cs="Arial"/>
          <w:b/>
          <w:bCs/>
          <w:color w:val="000000"/>
          <w:sz w:val="20"/>
          <w:szCs w:val="20"/>
        </w:rPr>
      </w:pPr>
      <w:r w:rsidRPr="00DF00D9">
        <w:rPr>
          <w:rFonts w:ascii="Arial" w:hAnsi="Arial" w:cs="Arial"/>
          <w:b/>
          <w:bCs/>
          <w:color w:val="000000"/>
          <w:sz w:val="20"/>
          <w:szCs w:val="20"/>
        </w:rPr>
        <w:t>Zakres prac do wykonania:</w:t>
      </w:r>
    </w:p>
    <w:p w:rsidR="00EA3A7F" w:rsidRPr="00DF00D9" w:rsidRDefault="00EA3A7F" w:rsidP="00DF00D9">
      <w:pPr>
        <w:autoSpaceDE w:val="0"/>
        <w:autoSpaceDN w:val="0"/>
        <w:adjustRightInd w:val="0"/>
        <w:spacing w:after="0" w:line="240" w:lineRule="auto"/>
        <w:rPr>
          <w:rFonts w:ascii="Arial" w:hAnsi="Arial" w:cs="Arial"/>
          <w:color w:val="000000"/>
          <w:sz w:val="20"/>
          <w:szCs w:val="20"/>
        </w:rPr>
      </w:pP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Zakres całego zamierzenia budowlanego obejmuje dwa etapy:</w:t>
      </w:r>
    </w:p>
    <w:p w:rsidR="000A55B1" w:rsidRPr="00DF00D9" w:rsidRDefault="000A55B1" w:rsidP="00DF00D9">
      <w:pPr>
        <w:pStyle w:val="Textbody"/>
        <w:spacing w:line="240" w:lineRule="auto"/>
        <w:rPr>
          <w:rFonts w:ascii="Arial" w:hAnsi="Arial" w:cs="Arial"/>
          <w:b/>
          <w:bCs/>
          <w:sz w:val="20"/>
          <w:szCs w:val="20"/>
        </w:rPr>
      </w:pPr>
      <w:r w:rsidRPr="00DF00D9">
        <w:rPr>
          <w:rFonts w:ascii="Arial" w:hAnsi="Arial" w:cs="Arial"/>
          <w:b/>
          <w:bCs/>
          <w:sz w:val="20"/>
          <w:szCs w:val="20"/>
        </w:rPr>
        <w:t>I etap:</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rozbiórkę istniejących obiektów: budynku usługowego  zlokalizowanego w północnej części terenu objętego opracowaniem ( na projekcie zagospodarowania terenu nr 24 ), budynek nieczynnych toalet zlokalizowany w południowej części terenu ( nr 25 ) oraz obiekt basenowy;</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eastAsia="NSimSun" w:hAnsi="Arial" w:cs="Arial"/>
          <w:sz w:val="20"/>
          <w:szCs w:val="20"/>
        </w:rPr>
        <w:t>budowę głównego budynku w części obejmującej kondygnację podziemną oraz część nadziemną mieszczącą kawiarnie z zapleczem oraz</w:t>
      </w:r>
      <w:r w:rsidRPr="00DF00D9">
        <w:rPr>
          <w:rFonts w:ascii="Arial" w:hAnsi="Arial" w:cs="Arial"/>
          <w:sz w:val="20"/>
          <w:szCs w:val="20"/>
        </w:rPr>
        <w:t xml:space="preserve"> instalacjami wewnętrznymi: wody, kanalizacji sanitarnej, kanalizacji deszczowej, energii elektrycznej, instalacją grzewczą, wentylacyjną i odgromową;</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eastAsia="NSimSun" w:hAnsi="Arial" w:cs="Arial"/>
          <w:sz w:val="20"/>
          <w:szCs w:val="20"/>
        </w:rPr>
        <w:t>budowę głównego budynku z niezależną częścią toalet zew. ( nr 19) wraz z instalacjami wewnętrznymi: wody, kanalizacji sanitarnej, deszczowej, energii elektrycznej, instalacją grzewczą, wentylacyjną i odgromową;</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budowę obiektu kas  ( nr 8 ) z przebieralniami i magazynem ( nr 9 ) wraz z instalacjami: elektryczną, odgromową, wentylacyjną i kanalizacji deszczowej;</w:t>
      </w:r>
    </w:p>
    <w:p w:rsidR="000A55B1" w:rsidRPr="00EF786E" w:rsidRDefault="000A55B1" w:rsidP="00EF786E">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budowę  głównego obiektu basenowego składającego się z części do pływania oraz z części rekreacyjnej z atrakcjami (nr 1 i 2);</w:t>
      </w:r>
      <w:r w:rsidR="00EF786E">
        <w:rPr>
          <w:rFonts w:ascii="Arial" w:hAnsi="Arial" w:cs="Arial"/>
          <w:sz w:val="20"/>
          <w:szCs w:val="20"/>
        </w:rPr>
        <w:t xml:space="preserve"> wraz z brodzikiem</w:t>
      </w:r>
      <w:r w:rsidRPr="00EF786E">
        <w:rPr>
          <w:rFonts w:ascii="Arial" w:hAnsi="Arial" w:cs="Arial"/>
          <w:sz w:val="20"/>
          <w:szCs w:val="20"/>
        </w:rPr>
        <w:t xml:space="preserve"> dla dzieci ( nr 3 );</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zagospodarowanie terenu wokół obiektów zewnętrznych, budowę brodzików higienicznych (nr 6), obiektów towarzyszących ( zjeżdżalni, widowni, wieży ratowniczej ) ogrodzenie obiektów oraz całego terenu, utwardzenia terenu przy obiektach;</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budowa instalacji zewnętrznych oraz hydrantu pożarowego DN80 mm;</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hAnsi="Arial" w:cs="Arial"/>
          <w:sz w:val="20"/>
          <w:szCs w:val="20"/>
        </w:rPr>
        <w:t>budowa drogi pożarowej i dojazdu technicznego;</w:t>
      </w:r>
    </w:p>
    <w:p w:rsidR="000A55B1" w:rsidRPr="00DF00D9" w:rsidRDefault="000A55B1" w:rsidP="00DF00D9">
      <w:pPr>
        <w:pStyle w:val="Textbody"/>
        <w:spacing w:line="240" w:lineRule="auto"/>
        <w:rPr>
          <w:rFonts w:ascii="Arial" w:hAnsi="Arial" w:cs="Arial"/>
          <w:b/>
          <w:bCs/>
          <w:sz w:val="20"/>
          <w:szCs w:val="20"/>
        </w:rPr>
      </w:pPr>
      <w:r w:rsidRPr="00DF00D9">
        <w:rPr>
          <w:rFonts w:ascii="Arial" w:hAnsi="Arial" w:cs="Arial"/>
          <w:b/>
          <w:bCs/>
          <w:sz w:val="20"/>
          <w:szCs w:val="20"/>
        </w:rPr>
        <w:t>II etap:</w:t>
      </w:r>
    </w:p>
    <w:p w:rsidR="000A55B1" w:rsidRPr="00DF00D9" w:rsidRDefault="000A55B1" w:rsidP="00DF00D9">
      <w:pPr>
        <w:pStyle w:val="Textbody"/>
        <w:numPr>
          <w:ilvl w:val="0"/>
          <w:numId w:val="1"/>
        </w:numPr>
        <w:spacing w:line="240" w:lineRule="auto"/>
        <w:rPr>
          <w:rFonts w:ascii="Arial" w:hAnsi="Arial" w:cs="Arial"/>
          <w:sz w:val="20"/>
          <w:szCs w:val="20"/>
        </w:rPr>
      </w:pPr>
      <w:r w:rsidRPr="00DF00D9">
        <w:rPr>
          <w:rFonts w:ascii="Arial" w:eastAsia="NSimSun" w:hAnsi="Arial" w:cs="Arial"/>
          <w:sz w:val="20"/>
          <w:szCs w:val="20"/>
        </w:rPr>
        <w:t xml:space="preserve">budowę głównego budynku w części obejmującej kondygnację nadziemną mieszczącą funkcję </w:t>
      </w:r>
      <w:proofErr w:type="spellStart"/>
      <w:r w:rsidRPr="00DF00D9">
        <w:rPr>
          <w:rFonts w:ascii="Arial" w:eastAsia="NSimSun" w:hAnsi="Arial" w:cs="Arial"/>
          <w:sz w:val="20"/>
          <w:szCs w:val="20"/>
        </w:rPr>
        <w:t>spa</w:t>
      </w:r>
      <w:proofErr w:type="spellEnd"/>
      <w:r w:rsidRPr="00DF00D9">
        <w:rPr>
          <w:rFonts w:ascii="Arial" w:eastAsia="NSimSun" w:hAnsi="Arial" w:cs="Arial"/>
          <w:sz w:val="20"/>
          <w:szCs w:val="20"/>
        </w:rPr>
        <w:t xml:space="preserve"> i </w:t>
      </w:r>
      <w:proofErr w:type="spellStart"/>
      <w:r w:rsidRPr="00DF00D9">
        <w:rPr>
          <w:rFonts w:ascii="Arial" w:eastAsia="NSimSun" w:hAnsi="Arial" w:cs="Arial"/>
          <w:sz w:val="20"/>
          <w:szCs w:val="20"/>
        </w:rPr>
        <w:t>wellness</w:t>
      </w:r>
      <w:proofErr w:type="spellEnd"/>
      <w:r w:rsidRPr="00DF00D9">
        <w:rPr>
          <w:rFonts w:ascii="Arial" w:eastAsia="NSimSun" w:hAnsi="Arial" w:cs="Arial"/>
          <w:sz w:val="20"/>
          <w:szCs w:val="20"/>
        </w:rPr>
        <w:t xml:space="preserve"> z saunami, natryskami, pomieszczeniami do odpoczynku, basenem jacuzzi, gabinetami masażu, salą fitness oraz pomieszczeniami uzupełniającymi: szatniami i umywalniami oraz pomieszczeniami socjalnymi i biurowymi dla obsługi obiektu; dla tej części zaprojektowano kontynuację i instalacji </w:t>
      </w:r>
      <w:r w:rsidRPr="00DF00D9">
        <w:rPr>
          <w:rFonts w:ascii="Arial" w:hAnsi="Arial" w:cs="Arial"/>
          <w:sz w:val="20"/>
          <w:szCs w:val="20"/>
        </w:rPr>
        <w:t>wewnętrznych: wody, kanalizacji sanitarnej, kanalizacji deszczowej, energii elektrycznej, instalacji grzewczej, wentylacyjnej oraz odgromowej;</w:t>
      </w:r>
    </w:p>
    <w:p w:rsidR="00DF00D9" w:rsidRPr="00DF00D9" w:rsidRDefault="00DF00D9" w:rsidP="00DF00D9">
      <w:pPr>
        <w:pStyle w:val="Nagwek2"/>
        <w:numPr>
          <w:ilvl w:val="0"/>
          <w:numId w:val="0"/>
        </w:numPr>
        <w:rPr>
          <w:rFonts w:ascii="Arial" w:hAnsi="Arial" w:cs="Arial"/>
          <w:color w:val="000000" w:themeColor="text1"/>
          <w:sz w:val="20"/>
          <w:szCs w:val="20"/>
        </w:rPr>
      </w:pPr>
      <w:bookmarkStart w:id="0" w:name="_Toc86068904"/>
      <w:r w:rsidRPr="00DF00D9">
        <w:rPr>
          <w:rFonts w:ascii="Arial" w:hAnsi="Arial" w:cs="Arial"/>
          <w:sz w:val="20"/>
          <w:szCs w:val="20"/>
        </w:rPr>
        <w:t>Charakterystyczne parametry obiektu budowlanego</w:t>
      </w:r>
      <w:bookmarkEnd w:id="0"/>
    </w:p>
    <w:p w:rsidR="00DF00D9" w:rsidRPr="00DF00D9" w:rsidRDefault="00DF00D9" w:rsidP="00DF00D9">
      <w:pPr>
        <w:pStyle w:val="Textbody"/>
        <w:spacing w:line="240" w:lineRule="auto"/>
        <w:rPr>
          <w:rFonts w:ascii="Arial" w:hAnsi="Arial" w:cs="Arial"/>
          <w:color w:val="000000" w:themeColor="text1"/>
          <w:sz w:val="20"/>
          <w:szCs w:val="20"/>
        </w:rPr>
      </w:pPr>
      <w:r w:rsidRPr="00DF00D9">
        <w:rPr>
          <w:rFonts w:ascii="Arial" w:hAnsi="Arial" w:cs="Arial"/>
          <w:b/>
          <w:bCs/>
          <w:color w:val="000000" w:themeColor="text1"/>
          <w:sz w:val="20"/>
          <w:szCs w:val="20"/>
        </w:rPr>
        <w:t>Kubatura brutto</w:t>
      </w:r>
      <w:r w:rsidRPr="00DF00D9">
        <w:rPr>
          <w:rFonts w:ascii="Arial" w:hAnsi="Arial" w:cs="Arial"/>
          <w:color w:val="000000" w:themeColor="text1"/>
          <w:sz w:val="20"/>
          <w:szCs w:val="20"/>
        </w:rPr>
        <w:t xml:space="preserve"> projektowanych obiektów:</w:t>
      </w:r>
      <w:r w:rsidRPr="00DF00D9">
        <w:rPr>
          <w:rFonts w:ascii="Arial" w:hAnsi="Arial" w:cs="Arial"/>
          <w:b/>
          <w:bCs/>
          <w:color w:val="000000" w:themeColor="text1"/>
          <w:sz w:val="20"/>
          <w:szCs w:val="20"/>
          <w:lang w:bidi="ar-SA"/>
        </w:rPr>
        <w:t>ok. 11 999</w:t>
      </w:r>
      <w:r w:rsidRPr="00DF00D9">
        <w:rPr>
          <w:rFonts w:ascii="Arial" w:hAnsi="Arial" w:cs="Arial"/>
          <w:b/>
          <w:bCs/>
          <w:color w:val="000000" w:themeColor="text1"/>
          <w:sz w:val="20"/>
          <w:szCs w:val="20"/>
        </w:rPr>
        <w:t xml:space="preserve"> m³</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w tym: budynek główny 11 814 m</w:t>
      </w:r>
      <w:r w:rsidRPr="00DF00D9">
        <w:rPr>
          <w:rFonts w:ascii="Arial" w:hAnsi="Arial" w:cs="Arial"/>
          <w:color w:val="000000" w:themeColor="text1"/>
          <w:sz w:val="20"/>
          <w:szCs w:val="20"/>
          <w:vertAlign w:val="superscript"/>
        </w:rPr>
        <w:t>3</w:t>
      </w:r>
      <w:r w:rsidRPr="00DF00D9">
        <w:rPr>
          <w:rFonts w:ascii="Arial" w:hAnsi="Arial" w:cs="Arial"/>
          <w:color w:val="000000" w:themeColor="text1"/>
          <w:sz w:val="20"/>
          <w:szCs w:val="20"/>
        </w:rPr>
        <w:t xml:space="preserve"> + obiekt kas z przebieralnią 185 m</w:t>
      </w:r>
      <w:r w:rsidRPr="00DF00D9">
        <w:rPr>
          <w:rFonts w:ascii="Arial" w:hAnsi="Arial" w:cs="Arial"/>
          <w:color w:val="000000" w:themeColor="text1"/>
          <w:sz w:val="20"/>
          <w:szCs w:val="20"/>
          <w:vertAlign w:val="superscript"/>
        </w:rPr>
        <w:t>3</w:t>
      </w:r>
    </w:p>
    <w:p w:rsidR="00DF00D9" w:rsidRPr="00DF00D9" w:rsidRDefault="00DF00D9" w:rsidP="00DF00D9">
      <w:pPr>
        <w:pStyle w:val="Textbody"/>
        <w:spacing w:line="240" w:lineRule="auto"/>
        <w:rPr>
          <w:rFonts w:ascii="Arial" w:hAnsi="Arial" w:cs="Arial"/>
          <w:color w:val="000000" w:themeColor="text1"/>
          <w:sz w:val="20"/>
          <w:szCs w:val="20"/>
        </w:rPr>
      </w:pPr>
      <w:r w:rsidRPr="00DF00D9">
        <w:rPr>
          <w:rFonts w:ascii="Arial" w:hAnsi="Arial" w:cs="Arial"/>
          <w:b/>
          <w:bCs/>
          <w:color w:val="000000" w:themeColor="text1"/>
          <w:sz w:val="20"/>
          <w:szCs w:val="20"/>
        </w:rPr>
        <w:t>Powierzchnia zabudowy</w:t>
      </w:r>
      <w:r w:rsidRPr="00DF00D9">
        <w:rPr>
          <w:rFonts w:ascii="Arial" w:hAnsi="Arial" w:cs="Arial"/>
          <w:color w:val="000000" w:themeColor="text1"/>
          <w:sz w:val="20"/>
          <w:szCs w:val="20"/>
        </w:rPr>
        <w:t xml:space="preserve"> projektowanych obiektów:</w:t>
      </w:r>
      <w:r w:rsidRPr="00DF00D9">
        <w:rPr>
          <w:rFonts w:ascii="Arial" w:hAnsi="Arial" w:cs="Arial"/>
          <w:b/>
          <w:bCs/>
          <w:color w:val="000000" w:themeColor="text1"/>
          <w:sz w:val="20"/>
          <w:szCs w:val="20"/>
        </w:rPr>
        <w:t>2 077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w tym:budynek główny 2009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obiekt kas z przebieralnią 68 m</w:t>
      </w:r>
      <w:r w:rsidRPr="00DF00D9">
        <w:rPr>
          <w:rFonts w:ascii="Arial" w:hAnsi="Arial" w:cs="Arial"/>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rPr>
      </w:pPr>
      <w:r w:rsidRPr="00DF00D9">
        <w:rPr>
          <w:rFonts w:ascii="Arial" w:hAnsi="Arial" w:cs="Arial"/>
          <w:b/>
          <w:bCs/>
          <w:color w:val="000000" w:themeColor="text1"/>
          <w:sz w:val="20"/>
          <w:szCs w:val="20"/>
        </w:rPr>
        <w:t>Powierzchnia basenów zewnętrznych</w:t>
      </w:r>
      <w:r>
        <w:rPr>
          <w:rFonts w:ascii="Arial" w:hAnsi="Arial" w:cs="Arial"/>
          <w:b/>
          <w:bCs/>
          <w:color w:val="000000" w:themeColor="text1"/>
          <w:sz w:val="20"/>
          <w:szCs w:val="20"/>
        </w:rPr>
        <w:t>:</w:t>
      </w:r>
      <w:r w:rsidRPr="00DF00D9">
        <w:rPr>
          <w:rFonts w:ascii="Arial" w:hAnsi="Arial" w:cs="Arial"/>
          <w:b/>
          <w:bCs/>
          <w:color w:val="000000" w:themeColor="text1"/>
          <w:sz w:val="20"/>
          <w:szCs w:val="20"/>
        </w:rPr>
        <w:t>911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w tym:główny basen 772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brodzik 113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brodziki higieniczne 27 m</w:t>
      </w:r>
      <w:r w:rsidRPr="00DF00D9">
        <w:rPr>
          <w:rFonts w:ascii="Arial" w:hAnsi="Arial" w:cs="Arial"/>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vertAlign w:val="superscript"/>
        </w:rPr>
      </w:pPr>
      <w:r w:rsidRPr="00DF00D9">
        <w:rPr>
          <w:rFonts w:ascii="Arial" w:hAnsi="Arial" w:cs="Arial"/>
          <w:b/>
          <w:bCs/>
          <w:color w:val="000000" w:themeColor="text1"/>
          <w:sz w:val="20"/>
          <w:szCs w:val="20"/>
        </w:rPr>
        <w:t>Powierzchnia netto projektowanego budynku: 1 723,35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color w:val="000000" w:themeColor="text1"/>
          <w:sz w:val="20"/>
          <w:szCs w:val="20"/>
          <w:vertAlign w:val="superscript"/>
        </w:rPr>
      </w:pPr>
      <w:r w:rsidRPr="00DF00D9">
        <w:rPr>
          <w:rFonts w:ascii="Arial" w:hAnsi="Arial" w:cs="Arial"/>
          <w:color w:val="000000" w:themeColor="text1"/>
          <w:sz w:val="20"/>
          <w:szCs w:val="20"/>
        </w:rPr>
        <w:t xml:space="preserve">w </w:t>
      </w:r>
      <w:proofErr w:type="spellStart"/>
      <w:r w:rsidRPr="00DF00D9">
        <w:rPr>
          <w:rFonts w:ascii="Arial" w:hAnsi="Arial" w:cs="Arial"/>
          <w:color w:val="000000" w:themeColor="text1"/>
          <w:sz w:val="20"/>
          <w:szCs w:val="20"/>
        </w:rPr>
        <w:t>tym:parter</w:t>
      </w:r>
      <w:proofErr w:type="spellEnd"/>
      <w:r w:rsidRPr="00DF00D9">
        <w:rPr>
          <w:rFonts w:ascii="Arial" w:hAnsi="Arial" w:cs="Arial"/>
          <w:color w:val="000000" w:themeColor="text1"/>
          <w:sz w:val="20"/>
          <w:szCs w:val="20"/>
        </w:rPr>
        <w:t xml:space="preserve"> 1510,53 m</w:t>
      </w:r>
      <w:r w:rsidRPr="00DF00D9">
        <w:rPr>
          <w:rFonts w:ascii="Arial" w:hAnsi="Arial" w:cs="Arial"/>
          <w:color w:val="000000" w:themeColor="text1"/>
          <w:sz w:val="20"/>
          <w:szCs w:val="20"/>
          <w:vertAlign w:val="superscript"/>
        </w:rPr>
        <w:t>2</w:t>
      </w:r>
      <w:r w:rsidRPr="00DF00D9">
        <w:rPr>
          <w:rFonts w:ascii="Arial" w:hAnsi="Arial" w:cs="Arial"/>
          <w:color w:val="000000" w:themeColor="text1"/>
          <w:sz w:val="20"/>
          <w:szCs w:val="20"/>
        </w:rPr>
        <w:t xml:space="preserve"> + piętro 212,82 m</w:t>
      </w:r>
      <w:r w:rsidRPr="00DF00D9">
        <w:rPr>
          <w:rFonts w:ascii="Arial" w:hAnsi="Arial" w:cs="Arial"/>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vertAlign w:val="superscript"/>
        </w:rPr>
      </w:pPr>
      <w:r w:rsidRPr="00DF00D9">
        <w:rPr>
          <w:rFonts w:ascii="Arial" w:hAnsi="Arial" w:cs="Arial"/>
          <w:b/>
          <w:bCs/>
          <w:color w:val="000000" w:themeColor="text1"/>
          <w:sz w:val="20"/>
          <w:szCs w:val="20"/>
        </w:rPr>
        <w:t xml:space="preserve">Powierzchnia netto projektowanego obiektu kas: </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59,60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 xml:space="preserve">Powierzchnia użytkowa projektowanego budynku: </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1 340.19 m</w:t>
      </w:r>
      <w:r w:rsidRPr="00DF00D9">
        <w:rPr>
          <w:rFonts w:ascii="Arial" w:hAnsi="Arial" w:cs="Arial"/>
          <w:b/>
          <w:bCs/>
          <w:color w:val="000000" w:themeColor="text1"/>
          <w:sz w:val="20"/>
          <w:szCs w:val="20"/>
          <w:vertAlign w:val="superscript"/>
        </w:rPr>
        <w:t>2</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Wysokość projektowanego budynku:</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6,8 m</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Wymiary projektowanego budynku (długość x szerokość):</w:t>
      </w:r>
      <w:r w:rsidRPr="00DF00D9">
        <w:rPr>
          <w:rFonts w:ascii="Arial" w:hAnsi="Arial" w:cs="Arial"/>
          <w:b/>
          <w:bCs/>
          <w:color w:val="000000" w:themeColor="text1"/>
          <w:sz w:val="20"/>
          <w:szCs w:val="20"/>
        </w:rPr>
        <w:tab/>
        <w:t xml:space="preserve"> 71 m x  30m</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Ilość kondygnacji:</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1 nadziemna + 1 podziemna</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Grupa wysokości projektowanego budynku:</w:t>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r>
      <w:r w:rsidRPr="00DF00D9">
        <w:rPr>
          <w:rFonts w:ascii="Arial" w:hAnsi="Arial" w:cs="Arial"/>
          <w:b/>
          <w:bCs/>
          <w:color w:val="000000" w:themeColor="text1"/>
          <w:sz w:val="20"/>
          <w:szCs w:val="20"/>
        </w:rPr>
        <w:tab/>
        <w:t>N - niskie</w:t>
      </w:r>
    </w:p>
    <w:p w:rsidR="00DF00D9" w:rsidRPr="00DF00D9" w:rsidRDefault="00DF00D9" w:rsidP="00DF00D9">
      <w:pPr>
        <w:pStyle w:val="Textbody"/>
        <w:spacing w:line="240" w:lineRule="auto"/>
        <w:rPr>
          <w:rFonts w:ascii="Arial" w:hAnsi="Arial" w:cs="Arial"/>
          <w:b/>
          <w:bCs/>
          <w:color w:val="000000" w:themeColor="text1"/>
          <w:sz w:val="20"/>
          <w:szCs w:val="20"/>
        </w:rPr>
      </w:pPr>
      <w:r w:rsidRPr="00DF00D9">
        <w:rPr>
          <w:rFonts w:ascii="Arial" w:hAnsi="Arial" w:cs="Arial"/>
          <w:b/>
          <w:bCs/>
          <w:color w:val="000000" w:themeColor="text1"/>
          <w:sz w:val="20"/>
          <w:szCs w:val="20"/>
        </w:rPr>
        <w:t>Poziom zero projektowanego budynku +/- 0,00 =  309,50 m n.p.m.</w:t>
      </w:r>
    </w:p>
    <w:p w:rsidR="00DF00D9" w:rsidRPr="00DF00D9" w:rsidRDefault="00DF00D9" w:rsidP="00DF00D9">
      <w:pPr>
        <w:pStyle w:val="Textbody"/>
        <w:spacing w:line="240" w:lineRule="auto"/>
        <w:rPr>
          <w:rFonts w:ascii="Arial" w:hAnsi="Arial" w:cs="Arial"/>
          <w:sz w:val="20"/>
          <w:szCs w:val="20"/>
        </w:rPr>
      </w:pPr>
    </w:p>
    <w:p w:rsidR="000A55B1" w:rsidRPr="00DF00D9" w:rsidRDefault="000A55B1" w:rsidP="00DF00D9">
      <w:pPr>
        <w:pStyle w:val="Nagwek2"/>
        <w:numPr>
          <w:ilvl w:val="0"/>
          <w:numId w:val="0"/>
        </w:numPr>
        <w:rPr>
          <w:rFonts w:ascii="Arial" w:hAnsi="Arial" w:cs="Arial"/>
          <w:sz w:val="20"/>
          <w:szCs w:val="20"/>
        </w:rPr>
      </w:pPr>
      <w:bookmarkStart w:id="1" w:name="_Toc86068902"/>
      <w:r w:rsidRPr="00DF00D9">
        <w:rPr>
          <w:rFonts w:ascii="Arial" w:hAnsi="Arial" w:cs="Arial"/>
          <w:sz w:val="20"/>
          <w:szCs w:val="20"/>
        </w:rPr>
        <w:t>Zamierzony sposób użytkowania oraz program użytkowy obiektu budowlanego</w:t>
      </w:r>
      <w:bookmarkEnd w:id="1"/>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Projektowany zespół obiektów składający się z głównego obiektu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z kawiarniami, niezależnej części mieszczącej toalety zewnętrzne, obiektu kas i przebieralni oraz zewnętrznych basenów przeznaczony jest do rekreacji i wypoczynku mieszkańców oraz turystów gminy Węgierska Górka. Projektowane obiekty powstaną w miejscu istniejących obiektów sportowych oraz nieczynnego już basenu zlokalizowanego przy działającym ośrodku turystycznym „Jaz”. Na terenie projektowanej inwestycji planowana jest rozbiórka istniejących, parterowych nieczynnych obiektów: budynku usługowego oraz budynku toalet ( obiekty do rozbiórki są również objęte wnioskiem).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Projektowane obiekty basenowe o wymiarach:</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w:t>
      </w:r>
      <w:r w:rsidRPr="00DF00D9">
        <w:rPr>
          <w:rFonts w:ascii="Arial" w:hAnsi="Arial" w:cs="Arial"/>
          <w:b/>
          <w:sz w:val="20"/>
          <w:szCs w:val="20"/>
        </w:rPr>
        <w:t>basen duży</w:t>
      </w:r>
      <w:r w:rsidRPr="00DF00D9">
        <w:rPr>
          <w:rFonts w:ascii="Arial" w:hAnsi="Arial" w:cs="Arial"/>
          <w:sz w:val="20"/>
          <w:szCs w:val="20"/>
        </w:rPr>
        <w:t xml:space="preserve"> 25 x 37 m i zmiennej głębokości od ok. 0.9m do 1.30 m z trzema torami do pływania, atrakcjami wodnymi typu: huśtawka, leżanki z hydromasażem, dysze typu </w:t>
      </w:r>
      <w:proofErr w:type="spellStart"/>
      <w:r w:rsidRPr="00DF00D9">
        <w:rPr>
          <w:rFonts w:ascii="Arial" w:hAnsi="Arial" w:cs="Arial"/>
          <w:sz w:val="20"/>
          <w:szCs w:val="20"/>
        </w:rPr>
        <w:t>Pelican</w:t>
      </w:r>
      <w:proofErr w:type="spellEnd"/>
      <w:r w:rsidRPr="00DF00D9">
        <w:rPr>
          <w:rFonts w:ascii="Arial" w:hAnsi="Arial" w:cs="Arial"/>
          <w:sz w:val="20"/>
          <w:szCs w:val="20"/>
        </w:rPr>
        <w:t>, dysze ścienne oraz gejzery;</w:t>
      </w:r>
      <w:r w:rsidR="00831320">
        <w:rPr>
          <w:rFonts w:ascii="Arial" w:hAnsi="Arial" w:cs="Arial"/>
          <w:sz w:val="20"/>
          <w:szCs w:val="20"/>
        </w:rPr>
        <w:t xml:space="preserve"> brodzik dziecięcy o wymiarach 4x3m z urządzeniem zabawowym.</w:t>
      </w:r>
    </w:p>
    <w:p w:rsidR="000A55B1" w:rsidRPr="00DF00D9" w:rsidRDefault="000A55B1" w:rsidP="00DF00D9">
      <w:pPr>
        <w:pStyle w:val="Textbody"/>
        <w:spacing w:line="240" w:lineRule="auto"/>
        <w:rPr>
          <w:rFonts w:ascii="Arial" w:hAnsi="Arial" w:cs="Arial"/>
          <w:b/>
          <w:sz w:val="20"/>
          <w:szCs w:val="20"/>
        </w:rPr>
      </w:pPr>
      <w:r w:rsidRPr="00DF00D9">
        <w:rPr>
          <w:rFonts w:ascii="Arial" w:hAnsi="Arial" w:cs="Arial"/>
          <w:b/>
          <w:sz w:val="20"/>
          <w:szCs w:val="20"/>
        </w:rPr>
        <w:t>Projektowany obiekt kas, przebieralni i magazynu</w:t>
      </w:r>
      <w:r w:rsidRPr="00DF00D9">
        <w:rPr>
          <w:rFonts w:ascii="Arial" w:hAnsi="Arial" w:cs="Arial"/>
          <w:sz w:val="20"/>
          <w:szCs w:val="20"/>
        </w:rPr>
        <w:t xml:space="preserve"> z przewieszonym dachem od strony bulwarów z miejscem na rowery. Obiekt o wymiarach ok. 5 x 15m i wys</w:t>
      </w:r>
      <w:r w:rsidRPr="00DF00D9">
        <w:rPr>
          <w:rFonts w:ascii="Arial" w:hAnsi="Arial" w:cs="Arial"/>
          <w:color w:val="000000" w:themeColor="text1"/>
          <w:sz w:val="20"/>
          <w:szCs w:val="20"/>
        </w:rPr>
        <w:t xml:space="preserve">. 2.6 m. Obiekt użytkowany w okresie letnim, nieizolowany termicznie oraz nakryty płaskim dachem. Od strony wejścia z zaprojektowano pomieszczenie kas z okienkiem do sprzedaży biletów. Od strony wschodniej zaprojektowano bramki wejściowe na teren basenu, a następnie </w:t>
      </w:r>
      <w:r w:rsidRPr="00DF00D9">
        <w:rPr>
          <w:rFonts w:ascii="Arial" w:hAnsi="Arial" w:cs="Arial"/>
          <w:sz w:val="20"/>
          <w:szCs w:val="20"/>
        </w:rPr>
        <w:t>przebieralnie z szafkami do przechowywania rzeczy osobistych. Od strony południowej zaprojektowano pomieszczenie magazynowe na sprzęt sportowy.</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b/>
          <w:sz w:val="20"/>
          <w:szCs w:val="20"/>
        </w:rPr>
        <w:t>Projektowany budynek toalet</w:t>
      </w:r>
      <w:r w:rsidRPr="00DF00D9">
        <w:rPr>
          <w:rFonts w:ascii="Arial" w:hAnsi="Arial" w:cs="Arial"/>
          <w:sz w:val="20"/>
          <w:szCs w:val="20"/>
        </w:rPr>
        <w:t xml:space="preserve"> zewnętrznych stanowi niezależną część głównego obiektu. Zaprojektowany został w taki sposób aby po wykonaniu go w I etapie była możliwość kontynuowania pozostałej części w kolejnym II etapie budowy. Pomieszczenie toalet mieści niezależny węzeł damski, męski, toaletę przystosowaną dla osób niepełnosprawnych oraz pomieszczenie porządkowe. W każdym węźle zaprojektowano kabiny prysznicowe.</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b/>
          <w:sz w:val="20"/>
          <w:szCs w:val="20"/>
        </w:rPr>
        <w:t>Główny obiekt</w:t>
      </w:r>
      <w:r w:rsidRPr="00DF00D9">
        <w:rPr>
          <w:rFonts w:ascii="Arial" w:hAnsi="Arial" w:cs="Arial"/>
          <w:sz w:val="20"/>
          <w:szCs w:val="20"/>
        </w:rPr>
        <w:t xml:space="preserve"> zaprojektowany w rzucie jako nieregularny wielokąt z rozbudowaną i szeroką częścią środkową. W niej zaprojektowano główne pomieszczenia saun, natrysków oraz przestrzeni do odpoczynku i relaksu. W centralnej części pomieszczenia zaprojektowano basen </w:t>
      </w:r>
      <w:proofErr w:type="spellStart"/>
      <w:r w:rsidRPr="00DF00D9">
        <w:rPr>
          <w:rFonts w:ascii="Arial" w:hAnsi="Arial" w:cs="Arial"/>
          <w:sz w:val="20"/>
          <w:szCs w:val="20"/>
        </w:rPr>
        <w:t>spa-vitale</w:t>
      </w:r>
      <w:proofErr w:type="spellEnd"/>
      <w:r w:rsidRPr="00DF00D9">
        <w:rPr>
          <w:rFonts w:ascii="Arial" w:hAnsi="Arial" w:cs="Arial"/>
          <w:sz w:val="20"/>
          <w:szCs w:val="20"/>
        </w:rPr>
        <w:t xml:space="preserve">, w którym zaaranżowano atrakcje wodne typu: ławeczki i leżanki z hydromasażem, stanowiska z gejzerami wodnymi, stanowiska z wodospadem do masowania karku itp.  W bezpośrednim sąsiedztwie zaplanowano niezależne węzły szatni i umywalni damskiej oraz męskiej z pomieszczeniami dla matki z dzieckiem oraz sanitariaty dla osób niepełnosprawnych. Od strony północno-wschodniej zaprojektowano główne wejście do budynku, hol wejściowy ze stanowiskami obsługi i poczekalnią oraz biuro administracji. Od strony południowo-wschodniej zaprojektowano pomieszczenia masażu, salę fitness oraz węzeł szatni damskiej i męskiej z toaletami dla użytkowników korzystających z tej części obiektu. W centralnej części budynku od strony basenów zewnętrznych zaprojektowano pomieszczenie dla pracowników ochrony oraz ratowników, a także pomieszczenia socjalne dla pracowników obiektu. Od strony zachodniej obiekt zaprojektowano jako dwukondygnacyjny. Na parterze zlokalizowano pomieszczenia </w:t>
      </w:r>
      <w:proofErr w:type="spellStart"/>
      <w:r w:rsidRPr="00DF00D9">
        <w:rPr>
          <w:rFonts w:ascii="Arial" w:hAnsi="Arial" w:cs="Arial"/>
          <w:sz w:val="20"/>
          <w:szCs w:val="20"/>
        </w:rPr>
        <w:t>bistro-caffe</w:t>
      </w:r>
      <w:proofErr w:type="spellEnd"/>
      <w:r w:rsidRPr="00DF00D9">
        <w:rPr>
          <w:rFonts w:ascii="Arial" w:hAnsi="Arial" w:cs="Arial"/>
          <w:sz w:val="20"/>
          <w:szCs w:val="20"/>
        </w:rPr>
        <w:t xml:space="preserve"> z częścią obsługującą klientów strefy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niezależną dla użytkowników basenu oraz niezależne dla klientów zewnętrznych. Wszystkie części mają wspólne zaplecze magazynowo- socjalne. W podziemnej części do której prowadzi techniczna klatka schodowa zaprojektowana od strony północnej, zaplanowano zlokalizować urządzenia związane z technologią basenów oraz pomieszczenia techniczne węzła cieplnego, przyłącza wody oraz rozdzielni elektrycznej.</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Wymiary budynku – ok. 71 m x 30 m. </w:t>
      </w:r>
      <w:r w:rsidRPr="00DF00D9">
        <w:rPr>
          <w:rFonts w:ascii="Arial" w:hAnsi="Arial" w:cs="Arial"/>
          <w:color w:val="000000" w:themeColor="text1"/>
          <w:sz w:val="20"/>
          <w:szCs w:val="20"/>
        </w:rPr>
        <w:t xml:space="preserve">Wysokość budynku – niższa część – ok. 4,1m, wyższa – ok. 6,8 m. </w:t>
      </w:r>
      <w:r w:rsidRPr="00DF00D9">
        <w:rPr>
          <w:rFonts w:ascii="Arial" w:hAnsi="Arial" w:cs="Arial"/>
          <w:sz w:val="20"/>
          <w:szCs w:val="20"/>
        </w:rPr>
        <w:t xml:space="preserve">Budynek zaprojektowano jako wolnostojący, o jednej kondygnacji nadziemnej, z podpiwniczeniem w części zachodniej. Konstrukcję nośną obiektu stanowią ściany, słupy, rdzenie żelbetowe oraz strop żelbetowy w niższej części  i dźwigary z drewna klejonego w części wyższej. Pokrycie dachu w wyższej części stanowi blacha trapezowa z układem warstw dachowych w systemie BAUDER. W niższej części, na stropodachu żelbetowym systemowy układ warstw w technologii BAUDER.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Nieckę oraz dno basenu </w:t>
      </w:r>
      <w:proofErr w:type="spellStart"/>
      <w:r w:rsidRPr="00DF00D9">
        <w:rPr>
          <w:rFonts w:ascii="Arial" w:hAnsi="Arial" w:cs="Arial"/>
          <w:sz w:val="20"/>
          <w:szCs w:val="20"/>
        </w:rPr>
        <w:t>spa-vitale</w:t>
      </w:r>
      <w:proofErr w:type="spellEnd"/>
      <w:r w:rsidRPr="00DF00D9">
        <w:rPr>
          <w:rFonts w:ascii="Arial" w:hAnsi="Arial" w:cs="Arial"/>
          <w:sz w:val="20"/>
          <w:szCs w:val="20"/>
        </w:rPr>
        <w:t xml:space="preserve"> zaprojektowano w technologii samonośnej, stalowej konstrukcji modułowej z wykończeniem fabrycznie zgrzewaną folią PVC o gr. 0.5 mm. Rynna przelewowa oraz wszystkie elementy wyposażenia basenu należy wykonać w jednej technologii i powinny być fabrycznie przygotowane do montażu przez jednego producenta.</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Elewacje budynku wykończone okładziną drewnianą w układzie pionowym, drewnianymi lamelami ażurowymi mocowanymi na podkonstrukcji oraz panelami z profili </w:t>
      </w:r>
      <w:proofErr w:type="spellStart"/>
      <w:r w:rsidRPr="00DF00D9">
        <w:rPr>
          <w:rFonts w:ascii="Arial" w:hAnsi="Arial" w:cs="Arial"/>
          <w:sz w:val="20"/>
          <w:szCs w:val="20"/>
        </w:rPr>
        <w:t>trójkątnch</w:t>
      </w:r>
      <w:proofErr w:type="spellEnd"/>
      <w:r w:rsidRPr="00DF00D9">
        <w:rPr>
          <w:rFonts w:ascii="Arial" w:hAnsi="Arial" w:cs="Arial"/>
          <w:sz w:val="20"/>
          <w:szCs w:val="20"/>
        </w:rPr>
        <w:t xml:space="preserve"> </w:t>
      </w:r>
      <w:proofErr w:type="spellStart"/>
      <w:r w:rsidRPr="00DF00D9">
        <w:rPr>
          <w:rFonts w:ascii="Arial" w:hAnsi="Arial" w:cs="Arial"/>
          <w:sz w:val="20"/>
          <w:szCs w:val="20"/>
        </w:rPr>
        <w:t>f-my</w:t>
      </w:r>
      <w:proofErr w:type="spellEnd"/>
      <w:r w:rsidRPr="00DF00D9">
        <w:rPr>
          <w:rFonts w:ascii="Arial" w:hAnsi="Arial" w:cs="Arial"/>
          <w:sz w:val="20"/>
          <w:szCs w:val="20"/>
        </w:rPr>
        <w:t xml:space="preserve"> PREFA. Słupy konstrukcyjne będące elementem elewacji zaprojektowane jako prefabrykowane z betonu architektonicznego. Na elewacjach od strony południowej zaprojektowano elementy przeszklone w formie fasad w systemie </w:t>
      </w:r>
      <w:proofErr w:type="spellStart"/>
      <w:r w:rsidRPr="00DF00D9">
        <w:rPr>
          <w:rFonts w:ascii="Arial" w:hAnsi="Arial" w:cs="Arial"/>
          <w:sz w:val="20"/>
          <w:szCs w:val="20"/>
        </w:rPr>
        <w:t>półstrukturalnym</w:t>
      </w:r>
      <w:proofErr w:type="spellEnd"/>
      <w:r w:rsidRPr="00DF00D9">
        <w:rPr>
          <w:rFonts w:ascii="Arial" w:hAnsi="Arial" w:cs="Arial"/>
          <w:sz w:val="20"/>
          <w:szCs w:val="20"/>
        </w:rPr>
        <w:t>. Szczegółowe zestawienie warstw przegród zgodnie z rys. A-09.</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Obiekt w części nadziemnej, podzielono na dwie strefy pożarowe ZL I </w:t>
      </w:r>
      <w:proofErr w:type="spellStart"/>
      <w:r w:rsidRPr="00DF00D9">
        <w:rPr>
          <w:rFonts w:ascii="Arial" w:hAnsi="Arial" w:cs="Arial"/>
          <w:sz w:val="20"/>
          <w:szCs w:val="20"/>
        </w:rPr>
        <w:t>i</w:t>
      </w:r>
      <w:proofErr w:type="spellEnd"/>
      <w:r w:rsidRPr="00DF00D9">
        <w:rPr>
          <w:rFonts w:ascii="Arial" w:hAnsi="Arial" w:cs="Arial"/>
          <w:sz w:val="20"/>
          <w:szCs w:val="20"/>
        </w:rPr>
        <w:t xml:space="preserve"> ZL III, które z uwagi na rozkład pomieszczeń rozdzielono w budynku na dwie części każda. Wydzielenia pożarowe zaznaczono na rysunkach - rzutach i przekrojach przez budynek.</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Ściana czę</w:t>
      </w:r>
      <w:r w:rsidR="0086262C">
        <w:rPr>
          <w:rFonts w:ascii="Arial" w:hAnsi="Arial" w:cs="Arial"/>
          <w:sz w:val="20"/>
          <w:szCs w:val="20"/>
        </w:rPr>
        <w:t>śc</w:t>
      </w:r>
      <w:r w:rsidRPr="00DF00D9">
        <w:rPr>
          <w:rFonts w:ascii="Arial" w:hAnsi="Arial" w:cs="Arial"/>
          <w:sz w:val="20"/>
          <w:szCs w:val="20"/>
        </w:rPr>
        <w:t xml:space="preserve">i z toaletami w osi „At”, z uwagi na zbliżenie do strefy ZL I, zaprojektowana została jako element oddzielenia przeciwpożarowego o klasie odporności ogniowej REI 60. </w:t>
      </w:r>
    </w:p>
    <w:p w:rsidR="000A55B1" w:rsidRPr="00DF00D9" w:rsidRDefault="000A55B1" w:rsidP="00DF00D9">
      <w:pPr>
        <w:pStyle w:val="Textbody"/>
        <w:spacing w:line="240" w:lineRule="auto"/>
        <w:rPr>
          <w:rFonts w:ascii="Arial" w:hAnsi="Arial" w:cs="Arial"/>
          <w:sz w:val="20"/>
          <w:szCs w:val="20"/>
        </w:rPr>
      </w:pP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Projektowany obiekt podzielony jest na trzy strefy funkcjonalne przeznaczone dla klientów: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strefę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z wewnętrznym basenem jacuzzi, szatniami i umywalniami;</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strefę gabinetów masażu i sali fitness z szatnią, toaletą i prysznicem;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strefę kawiarni dla klientów strefy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oraz klientów strefy zewnętrznych basenów i bulwarów;</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Ponadto w obiekcie zaprojektowano hol wejściowy ze stanowiskami obsługi i poczekalnią, biuro administracji, pomieszczenie przeznaczone dla ratowników i ochrony z częścią magazynową, a także pomieszczenia socjalne, porządkowe i techniczne.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Jako część przynależną do głównego obiektu, od strony południowo-wschodniej zaprojektowano zespół zewnętrznych toalet.</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Od strony wschodniej, bezpośrednio przy bulwarach zaprojektowano niewielki obiekt mieszczący stanowisko kasowe i szatnie  dla korzystających sezonowo z basenów zewnętrznych.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Część </w:t>
      </w:r>
      <w:proofErr w:type="spellStart"/>
      <w:r w:rsidRPr="00DF00D9">
        <w:rPr>
          <w:rFonts w:ascii="Arial" w:hAnsi="Arial" w:cs="Arial"/>
          <w:sz w:val="20"/>
          <w:szCs w:val="20"/>
        </w:rPr>
        <w:t>caffe-bistro</w:t>
      </w:r>
      <w:proofErr w:type="spellEnd"/>
      <w:r w:rsidRPr="00DF00D9">
        <w:rPr>
          <w:rFonts w:ascii="Arial" w:hAnsi="Arial" w:cs="Arial"/>
          <w:sz w:val="20"/>
          <w:szCs w:val="20"/>
        </w:rPr>
        <w:t xml:space="preserve"> zaprojektowano podzieloną na dwie strefy:</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jedną obsługującą wewnętrzną strefę klientów części </w:t>
      </w:r>
      <w:proofErr w:type="spellStart"/>
      <w:r w:rsidRPr="00DF00D9">
        <w:rPr>
          <w:rFonts w:ascii="Arial" w:hAnsi="Arial" w:cs="Arial"/>
          <w:sz w:val="20"/>
          <w:szCs w:val="20"/>
        </w:rPr>
        <w:t>spa</w:t>
      </w:r>
      <w:proofErr w:type="spellEnd"/>
      <w:r w:rsidRPr="00DF00D9">
        <w:rPr>
          <w:rFonts w:ascii="Arial" w:hAnsi="Arial" w:cs="Arial"/>
          <w:sz w:val="20"/>
          <w:szCs w:val="20"/>
        </w:rPr>
        <w:t xml:space="preserve">,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i gabinetów z miejscami do siedzenia;</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drugą obsługującą zewnętrzne baseny i strefę spacerowych bulwarów rzeki Soły, zaprojektowaną w formie okna podawczego;</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Pomieszczenia bufetów mają zaprojektowane wspólne zaplecze kuchenne, magazynowe oraz węzeł socjalny dla pracowników tej części z niezależnym wejściem od strony zewnętrznej. W kawiarni wewnętrznej serwowane będą napoje zimne, kawa, herbata, ciasta i posiłki gotowe typu hamburger, zapiekanka, hot-dog, frytki w naczyniach wielokrotnego użytku. W bufecie wewnętrznym zaprojektowano regał na kółkach przeznaczony do zwrotu brudnych naczyń, zlokalizowany bezpośrednio przy drzwiach do pomieszczenia zmywalni.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Bufet zewnętrzny będzie serwował taki sam asortyment z wykorzystaniem naczyń i sztućców jednorazowych. Przy bufecie wewnętrznym i zewnętrznym zaprojektowano niezależne toalety dla klientów przystosowane do użytku również przez osoby niepełnosprawne.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ab/>
        <w:t xml:space="preserve">Strefę </w:t>
      </w:r>
      <w:proofErr w:type="spellStart"/>
      <w:r w:rsidRPr="00DF00D9">
        <w:rPr>
          <w:rFonts w:ascii="Arial" w:hAnsi="Arial" w:cs="Arial"/>
          <w:sz w:val="20"/>
          <w:szCs w:val="20"/>
        </w:rPr>
        <w:t>spa</w:t>
      </w:r>
      <w:proofErr w:type="spellEnd"/>
      <w:r w:rsidRPr="00DF00D9">
        <w:rPr>
          <w:rFonts w:ascii="Arial" w:hAnsi="Arial" w:cs="Arial"/>
          <w:sz w:val="20"/>
          <w:szCs w:val="20"/>
        </w:rPr>
        <w:t xml:space="preserve">,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z basenem jacuzzi zaprojektowano w centralnej części obiektu z przeszkleniem w formie fasady na elewacji od strony południowo-zachodniej. W tej strefie zaprojektowano saunę fińską i parową każda na 4-6 osób, brodziki zanurzeniowe z ciepłą i zimną wodą, saunę fińską aromatyczną, dużą na 8-12 osób, natryski wrażeń – 4 szt., </w:t>
      </w:r>
      <w:proofErr w:type="spellStart"/>
      <w:r w:rsidRPr="00DF00D9">
        <w:rPr>
          <w:rFonts w:ascii="Arial" w:hAnsi="Arial" w:cs="Arial"/>
          <w:sz w:val="20"/>
          <w:szCs w:val="20"/>
        </w:rPr>
        <w:t>wypoczywalnie</w:t>
      </w:r>
      <w:proofErr w:type="spellEnd"/>
      <w:r w:rsidRPr="00DF00D9">
        <w:rPr>
          <w:rFonts w:ascii="Arial" w:hAnsi="Arial" w:cs="Arial"/>
          <w:sz w:val="20"/>
          <w:szCs w:val="20"/>
        </w:rPr>
        <w:t xml:space="preserve">  – tepidarium na 6 osób, grotę solną  na 8 osób oraz główne pomieszczenie z basenem jacuzzi i atrakcjami w formie dysz wodnych i powietrznych, ławkami i leżakami wodnymi dla ok. 12 osób. W przestrzeni plaży przy basenie jacuzzi zaprojektowano luźno rozmieszczone leżaki i siedziska do relaksu. W bezpośrednim sąsiedztwie tej części zaprojektowano szatnie z natryskami dla kobiet oraz mężczyzn z dostępem tylko poprzez brodziki higieniczne.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Każdy węzeł szatni damskiej i męskiej zaprojektowano na 70 szafek, przyjmując, że na 1 zmianie może przebywać w jednej szatni do maks. 35 osób. W szatni zorganizowano miejsca na szafki ubraniowe z ławkami do siedzenia oraz stanowiska z suszarkami przy lustrze. Wejście do szatni poprzez kabiny przelotowe zaprojektowano pomiędzy korytarzem i szatnią. Jedna kabina przy każdej szatni damskiej i męskiej jest przystosowana dla osób niepełnosprawnych. W bezpośrednim sąsiedztwie szatni zaprojektowano umywalnie z natryskami, w każdym węźle po 6 kabin prysznicowych oraz trzy umywalki. Przy umywalniach zorganizowano węzeł z toaletami: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damskimi wyposażonymi w 2 kabiny z miskami </w:t>
      </w:r>
      <w:proofErr w:type="spellStart"/>
      <w:r w:rsidRPr="00DF00D9">
        <w:rPr>
          <w:rFonts w:ascii="Arial" w:hAnsi="Arial" w:cs="Arial"/>
          <w:sz w:val="20"/>
          <w:szCs w:val="20"/>
        </w:rPr>
        <w:t>wc</w:t>
      </w:r>
      <w:proofErr w:type="spellEnd"/>
      <w:r w:rsidRPr="00DF00D9">
        <w:rPr>
          <w:rFonts w:ascii="Arial" w:hAnsi="Arial" w:cs="Arial"/>
          <w:sz w:val="20"/>
          <w:szCs w:val="20"/>
        </w:rPr>
        <w:t xml:space="preserve">, niezależne pomieszczenie dla osoby niepełnosprawnej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prysznic, umywalkę i specjalistyczną armaturę oraz pomieszczenie dla matki z dzieckiem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umywalkę i przewijak;</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 męskimi wyposażonymi w 1 kabinę z miską </w:t>
      </w:r>
      <w:proofErr w:type="spellStart"/>
      <w:r w:rsidRPr="00DF00D9">
        <w:rPr>
          <w:rFonts w:ascii="Arial" w:hAnsi="Arial" w:cs="Arial"/>
          <w:sz w:val="20"/>
          <w:szCs w:val="20"/>
        </w:rPr>
        <w:t>wc</w:t>
      </w:r>
      <w:proofErr w:type="spellEnd"/>
      <w:r w:rsidRPr="00DF00D9">
        <w:rPr>
          <w:rFonts w:ascii="Arial" w:hAnsi="Arial" w:cs="Arial"/>
          <w:sz w:val="20"/>
          <w:szCs w:val="20"/>
        </w:rPr>
        <w:t xml:space="preserve">,  trzy pisuary,  niezależne pomieszczenie dla osoby niepełnosprawnej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prysznic, umywalkę i specjalistyczną armaturę oraz pomieszczenie dla ojca z dzieckiem wyposażone w miskę </w:t>
      </w:r>
      <w:proofErr w:type="spellStart"/>
      <w:r w:rsidRPr="00DF00D9">
        <w:rPr>
          <w:rFonts w:ascii="Arial" w:hAnsi="Arial" w:cs="Arial"/>
          <w:sz w:val="20"/>
          <w:szCs w:val="20"/>
        </w:rPr>
        <w:t>wc</w:t>
      </w:r>
      <w:proofErr w:type="spellEnd"/>
      <w:r w:rsidRPr="00DF00D9">
        <w:rPr>
          <w:rFonts w:ascii="Arial" w:hAnsi="Arial" w:cs="Arial"/>
          <w:sz w:val="20"/>
          <w:szCs w:val="20"/>
        </w:rPr>
        <w:t>, umywalkę i przewijak;</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 tej części zatrudnione będą na stałe dwie osoby, które węzeł socjalny i sanitarny mają zaprojektowany w bezpośrednim sąsiedztwie szatni męskiej.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ab/>
        <w:t xml:space="preserve">Z główną strefą </w:t>
      </w:r>
      <w:proofErr w:type="spellStart"/>
      <w:r w:rsidRPr="00DF00D9">
        <w:rPr>
          <w:rFonts w:ascii="Arial" w:hAnsi="Arial" w:cs="Arial"/>
          <w:sz w:val="20"/>
          <w:szCs w:val="20"/>
        </w:rPr>
        <w:t>spa</w:t>
      </w:r>
      <w:proofErr w:type="spellEnd"/>
      <w:r w:rsidRPr="00DF00D9">
        <w:rPr>
          <w:rFonts w:ascii="Arial" w:hAnsi="Arial" w:cs="Arial"/>
          <w:sz w:val="20"/>
          <w:szCs w:val="20"/>
        </w:rPr>
        <w:t xml:space="preserve"> i </w:t>
      </w:r>
      <w:proofErr w:type="spellStart"/>
      <w:r w:rsidRPr="00DF00D9">
        <w:rPr>
          <w:rFonts w:ascii="Arial" w:hAnsi="Arial" w:cs="Arial"/>
          <w:sz w:val="20"/>
          <w:szCs w:val="20"/>
        </w:rPr>
        <w:t>wellness</w:t>
      </w:r>
      <w:proofErr w:type="spellEnd"/>
      <w:r w:rsidRPr="00DF00D9">
        <w:rPr>
          <w:rFonts w:ascii="Arial" w:hAnsi="Arial" w:cs="Arial"/>
          <w:sz w:val="20"/>
          <w:szCs w:val="20"/>
        </w:rPr>
        <w:t xml:space="preserve"> połączony jest za pośrednictwem korytarza zespół gabinetów masażu oraz salka fitness. Ta część ma również bezpośrednie połączenie z holem głównym, może więc być wykorzystywana indywidualnie w zależności od potrzeb klienta. Przy gabinetach zaprojektowano dwa niewielkie zespoły szatni damskiej i męskiej z toaletami przystosowanymi dla osób niepełnosprawnych mieszczącymi: umywalkę,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i prysznic ze specjalistyczną armaturą Bezpośrednio przy szatni zlokalizowano wnękę porządkową, zamykaną roletą w której zaprojektowano zlew z baterią z wyciąganą wylewką, szafę na sprzęt i środki czystości.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 holu głównym zlokalizowanym pomiędzy zespołem szatni, a gabinetami masażu zaprojektowano ladę recepcyjną z jednym stanowiskiem pracy. W holu głównym gdzie zaplanowano poczekalnię, zaprojektowano miejsca do siedzenia w formie kanapy i foteli ze stolikiem. W drugiej części holu zaplanowano miejsce do zmiany obuwia w formie ławek ustawionych bezpośrednio za bramkami z kontrolą dostępu prowadzącymi do przebieralni i szatni oraz kawiarni.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Czas wejścia i korzystania z usług w całym obiekcie jest monitorowany poprzez system kontroli dostępu. Osoby korzystające z centrum otrzymują w recepcji bransoletkę z zakodowanym czasem pobytu i zakresem usług.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W bezpośrednim sąsiedztwie holu znajduje się biuro administracji obiektu, gdzie zaprojektowano 2 stanowiska pracy dla osób zarządzających całym obiektem. Pomieszczenie doświetlono świetlikami oraz pośrednio oknami od strony holu głównego i korytarza.</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Pracownicy administracji, recepcji oraz gabinetów masażu i fitness korzystają z węzła sanitarnego zlokalizowanego przy głównej szatni męskiej. Odległość od miejsca pracy do najbliżej toalety &lt; 75m.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W pomieszczeniu socjalnym przy szatni męskiej, dostępnym z korytarza komunikacji ogólnej, przepisy higienicznosanitarne zaprojektowano dla pracowników 12 szt. dwudzielnych szafek - model BHP oraz zabudowę typu kuchennego ze stołem do spożywania posiłków. Aneks kuchenny jest wyposażony w lodówkę, mikrofalówkę i czajnik elektryczny. Przy pomieszczeniu socjalnym zaprojektowano toaletę wyposażoną w miskę </w:t>
      </w:r>
      <w:proofErr w:type="spellStart"/>
      <w:r w:rsidRPr="00DF00D9">
        <w:rPr>
          <w:rFonts w:ascii="Arial" w:hAnsi="Arial" w:cs="Arial"/>
          <w:sz w:val="20"/>
          <w:szCs w:val="20"/>
        </w:rPr>
        <w:t>wc</w:t>
      </w:r>
      <w:proofErr w:type="spellEnd"/>
      <w:r w:rsidRPr="00DF00D9">
        <w:rPr>
          <w:rFonts w:ascii="Arial" w:hAnsi="Arial" w:cs="Arial"/>
          <w:sz w:val="20"/>
          <w:szCs w:val="20"/>
        </w:rPr>
        <w:t xml:space="preserve">, umywalkę i natrysk. W pobliżu zaprojektowano  pomieszczenie porządkowe do obsługi całego obiektu oraz magazyn ręczników  i szlafroków dla klientów.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Z pomieszczenia socjalnego korzystają również pracownicy ochrony i ratownicy obsługujący basen zewnętrzny, którzy mają swoje pomieszczenie zlokalizowane bezpośrednio w sąsiedztwie. Biuro ochrony i ratowników dostępne jest z zewnątrz od strony basenów zewnętrznych i zaprojektowane w taki sposób aby była możliwość pełnienia ciągłego nadzoru nad tą strefą. Pomieszczenie wyposażone jest w stanowisko  do monitoringu obiektów basenowych oraz drugiego pomieszczenia służącego do udzielenia pomocy medycznej, wyposażonego w kozetkę, apteczkę i sprzęt do udzielenia pierwszej pomocy. W tym pomieszczeniu przewidziano również miejsce na szafę magazynową na sprzęt ratowniczy oraz umywalkę.</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W niezależnym obiekcie, przy bulwarach od strony zachodniej, zaprojektowano obiekt kas i przebieralni z magazynem na sprzęt sportowy. W pomieszczeniu kas pracować będzie jedna osoba, sezonowo w okresie letnim. Pomieszczenie socjalne z toaletą dla tej osoby zaprojektowano w budynku głównym, przy szatni męskiej. Odległość od miejsca pracy do toalety &lt; 75m.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Pomieszczenie gromadzenia odpadów stałych dla całego obiektu zlokalizowane zostało w części północnej w pobliżu toalety i klatki schodowej prowadzącej do podziemnej części technicznej.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Zaplecze kuchni oraz pomieszczenie śmietnika obsługiwane będzie od strony północnej poprzez wewnętrzną drogę techniczną.</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ab/>
        <w:t>Wszystkie pomieszczenia porządkowe wyposażone w zlew gospodarczy z baterią z wyciąganą wylewką lub złączkę do węża i wpust podłogowy.</w:t>
      </w:r>
    </w:p>
    <w:p w:rsidR="000A55B1" w:rsidRPr="00DF00D9" w:rsidRDefault="000A55B1" w:rsidP="00DF00D9">
      <w:pPr>
        <w:pStyle w:val="Textbody"/>
        <w:spacing w:line="240" w:lineRule="auto"/>
        <w:ind w:left="720"/>
        <w:rPr>
          <w:rFonts w:ascii="Arial" w:hAnsi="Arial" w:cs="Arial"/>
          <w:sz w:val="20"/>
          <w:szCs w:val="20"/>
        </w:rPr>
      </w:pPr>
      <w:r w:rsidRPr="00DF00D9">
        <w:rPr>
          <w:rFonts w:ascii="Arial" w:hAnsi="Arial" w:cs="Arial"/>
          <w:sz w:val="20"/>
          <w:szCs w:val="20"/>
        </w:rPr>
        <w:t>Projektowana wysokość pomieszczeń higieniczno-sanitarnych wynosi min. 3,10m.</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 xml:space="preserve">Ściany  w pomieszczeniach higieniczno-sanitarnych mokrych należy wykończyć do wysokości min. 2m płytkami ceramicznymi. </w:t>
      </w:r>
    </w:p>
    <w:p w:rsidR="000A55B1" w:rsidRPr="00DF00D9" w:rsidRDefault="000A55B1" w:rsidP="00DF00D9">
      <w:pPr>
        <w:pStyle w:val="Textbody"/>
        <w:spacing w:line="240" w:lineRule="auto"/>
        <w:rPr>
          <w:rFonts w:ascii="Arial" w:hAnsi="Arial" w:cs="Arial"/>
          <w:sz w:val="20"/>
          <w:szCs w:val="20"/>
        </w:rPr>
      </w:pPr>
      <w:r w:rsidRPr="00DF00D9">
        <w:rPr>
          <w:rFonts w:ascii="Arial" w:hAnsi="Arial" w:cs="Arial"/>
          <w:sz w:val="20"/>
          <w:szCs w:val="20"/>
        </w:rPr>
        <w:t>Wszystkie pomieszczenia będą wyposażone będą w wentylację mechaniczną nawiewno-wywiewną. Drzwi do toalet należy wyposażyć w otwory wentylacyjne o powierzchni min. 0,022m² oraz samozamykacze.</w:t>
      </w:r>
    </w:p>
    <w:p w:rsidR="000A55B1" w:rsidRPr="00831320" w:rsidRDefault="000A55B1" w:rsidP="00DF00D9">
      <w:pPr>
        <w:pStyle w:val="Textbody"/>
        <w:spacing w:line="240" w:lineRule="auto"/>
        <w:rPr>
          <w:rFonts w:ascii="Arial" w:hAnsi="Arial" w:cs="Arial"/>
          <w:sz w:val="20"/>
          <w:szCs w:val="20"/>
        </w:rPr>
      </w:pPr>
      <w:r w:rsidRPr="00831320">
        <w:rPr>
          <w:rFonts w:ascii="Arial" w:hAnsi="Arial" w:cs="Arial"/>
          <w:sz w:val="20"/>
          <w:szCs w:val="20"/>
        </w:rPr>
        <w:t>Oświetlenie pomieszczeń przeznaczonych na stały pobyt ludzi będzie zapewnione bezpośrednio  oknami oraz przeszkleniami w fasadzie systemowej oraz świetlikami w stropie ( pomieszczenie biurowe przy holu oraz szatnie damskie i męskie ).</w:t>
      </w:r>
    </w:p>
    <w:p w:rsidR="00EA446A" w:rsidRDefault="00EA446A" w:rsidP="00EA3A7F">
      <w:pPr>
        <w:autoSpaceDE w:val="0"/>
        <w:autoSpaceDN w:val="0"/>
        <w:adjustRightInd w:val="0"/>
        <w:spacing w:after="0" w:line="240" w:lineRule="auto"/>
        <w:rPr>
          <w:rFonts w:ascii="Arial" w:hAnsi="Arial" w:cs="Arial"/>
          <w:b/>
          <w:bCs/>
          <w:color w:val="000000"/>
          <w:sz w:val="20"/>
          <w:szCs w:val="20"/>
        </w:rPr>
      </w:pPr>
    </w:p>
    <w:p w:rsidR="00EA3A7F" w:rsidRDefault="00EA3A7F" w:rsidP="00D830D7">
      <w:pPr>
        <w:autoSpaceDE w:val="0"/>
        <w:autoSpaceDN w:val="0"/>
        <w:adjustRightInd w:val="0"/>
        <w:spacing w:after="0" w:line="240" w:lineRule="auto"/>
        <w:rPr>
          <w:rFonts w:ascii="Arial" w:hAnsi="Arial" w:cs="Arial"/>
          <w:color w:val="000000"/>
          <w:sz w:val="20"/>
          <w:szCs w:val="20"/>
        </w:rPr>
      </w:pPr>
    </w:p>
    <w:p w:rsidR="00EA3A7F" w:rsidRDefault="00EA3A7F" w:rsidP="00D830D7">
      <w:pPr>
        <w:autoSpaceDE w:val="0"/>
        <w:autoSpaceDN w:val="0"/>
        <w:adjustRightInd w:val="0"/>
        <w:spacing w:after="0" w:line="240" w:lineRule="auto"/>
        <w:rPr>
          <w:rFonts w:ascii="Arial" w:hAnsi="Arial" w:cs="Arial"/>
          <w:color w:val="000000"/>
          <w:sz w:val="20"/>
          <w:szCs w:val="20"/>
        </w:rPr>
      </w:pP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Projektant sporządzający dokumentację projektową i odpowiednie szczegółowe specyfikacje technicznewykonania i odbioru robót budowlanych może wprowadzać do niniejszej standardowej specyfikacji zmiany,uzupełnienia lub uściślenia, odpowiednie dla przewidzianych projektem zadania, obiektu i robót,uwzględniające wymagania Zamawiającego oraz konkretne warunki realizacji zadania, obiektu i robót, któresą niezbędne do określania ich standardu i jakości.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Odstępstwa od wymagań podanych w niniejszej specyfikacji mogą mieć miejsce tylko w przypadkach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małych prostych robót i konstrukcji drugorzędnych o niewielkim znaczeniu, dla których istniejepewność, żepodstawowe wymagania będą spełnione przy zastosowaniu metod wykonania na podstawie doświadczeniai przy przestrzeganiu zasad sztuki budowlanej.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Zaleca się wykorzystanie niniejszej ST przy zlecaniu robót budowlanych realizowanych ze środkówpozabudżetowych (nie objętych ustawą Prawo zamówień publicznych).</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1.3. </w:t>
      </w:r>
      <w:r w:rsidRPr="0097184E">
        <w:rPr>
          <w:rFonts w:ascii="Arial" w:hAnsi="Arial" w:cs="Arial"/>
          <w:b/>
          <w:bCs/>
          <w:color w:val="000000"/>
          <w:sz w:val="20"/>
          <w:szCs w:val="20"/>
        </w:rPr>
        <w:t>Zakres robót obj</w:t>
      </w:r>
      <w:r w:rsidRPr="0097184E">
        <w:rPr>
          <w:rFonts w:ascii="Arial" w:hAnsi="Arial" w:cs="Arial"/>
          <w:color w:val="000000"/>
          <w:sz w:val="20"/>
          <w:szCs w:val="20"/>
        </w:rPr>
        <w:t>ę</w:t>
      </w:r>
      <w:r w:rsidRPr="0097184E">
        <w:rPr>
          <w:rFonts w:ascii="Arial" w:hAnsi="Arial" w:cs="Arial"/>
          <w:b/>
          <w:bCs/>
          <w:color w:val="000000"/>
          <w:sz w:val="20"/>
          <w:szCs w:val="20"/>
        </w:rPr>
        <w:t>tych 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Ustalenia zawarte w niniejszej specyfikacji obejmują wymagania ogólne, wspólne dla robót budowlanychobjętych specyfikacjami technicznymi (ST) i szczegółowymi specyfikacjami technicznymi (SST) wydanymiprzez OWEOB „Promocja”.</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1.4. </w:t>
      </w:r>
      <w:r w:rsidRPr="0097184E">
        <w:rPr>
          <w:rFonts w:ascii="Arial" w:hAnsi="Arial" w:cs="Arial"/>
          <w:b/>
          <w:bCs/>
          <w:color w:val="000000"/>
          <w:sz w:val="20"/>
          <w:szCs w:val="20"/>
        </w:rPr>
        <w:t>Okre</w:t>
      </w:r>
      <w:r w:rsidRPr="0097184E">
        <w:rPr>
          <w:rFonts w:ascii="Arial" w:hAnsi="Arial" w:cs="Arial"/>
          <w:color w:val="000000"/>
          <w:sz w:val="20"/>
          <w:szCs w:val="20"/>
        </w:rPr>
        <w:t>ś</w:t>
      </w:r>
      <w:r w:rsidRPr="0097184E">
        <w:rPr>
          <w:rFonts w:ascii="Arial" w:hAnsi="Arial" w:cs="Arial"/>
          <w:b/>
          <w:bCs/>
          <w:color w:val="000000"/>
          <w:sz w:val="20"/>
          <w:szCs w:val="20"/>
        </w:rPr>
        <w:t>lenia podstawowe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Ilekroć w ST jest mowa 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 obiekcie budowlanym – należy przez to rozumieć: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budynek wraz z instalacjami i urządzeniami technicznymi,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budowlę stanowiącą całość techniczno-użytkową wraz z instalacjami i urządzeniami,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obiekt małej architektury;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 budynku – należy przez to rozumieć taki obiekt budowlany, który jest trwale związany z gruntem,wydzielony z przestrzeni za pomocą przegród budowlanych oraz posiada fundamenty i dach.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 budynku mieszkalnym jednorodzinnym – należy przez to rozumieć budynek wolno stojący albo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budynek o zabudowie bliźniaczej, szeregowej lub grupowej, służący zaspokajaniu potrzeb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mieszkaniowych, stanowiący konstrukcyjnie samodzielną całość, w którym dopuszcza się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wydzielenie nie więcej niż dwóch lokali mieszkalnych albo jednego lokalu mieszkalnego i lokalu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użytkowego o powierzchni całkowitej nieprzekraczającej 30% powierzchni całkowitej budynku.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1.4.4. budowli – należy przez to rozumieć każdy obiekt budowlany nie będący budynkiem lub obiektemmałej architektury, jak: lotniska, drogi, linie kolejowe, mosty, estakady, tunele, sieci techniczne,wolno stojące maszty antenowe, wolno stojące trwale związane z gruntem urządzenia reklamowe,budowle ziemne, obronne (fortyfikacje), ochronne, hydrotechniczne, zbiorniki, wolno stojąceinstalacje przemysłowe lub urządzenia techniczne, oczyszczalnie ścieków, składowiska odpadów,stacje uzdatniania wody, konstrukcje oporowe, nadziemne i podziemne przejścia dla pieszych, sieciuzbrojenia terenu, budowle sportowe, cmentarze, pomniki, a także części budowlane urządzeńtechnicznych (kotłów, pieców przemysłowych i innych urządzeń) oraz fundamenty pod maszyny iurządzenia, jako odrębne pod względem technicznym części przedmiotów składających się nacałość użytkową.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1.4.5. obiekcie małej architektury – należy przez to rozumieć niewielkie obiekty, a w szczególności: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kultu religijnego, jak: kapliczki, krzyże przydrożne, figury,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posągi, wodotryski i inne obiekty architektury ogrodowej,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użytkowe służące rekreacji codziennej i utrzymaniu porządku, jak: piaskownice, huśtawki,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drabinki, śmietniki.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1.4.6. tymczasowym obiekcie budowlanym – należy przez to rozumieć obiekt budowlany przeznaczony doczasowego użytkowania w okresie krótszym od jego trwałości technicznej, przewidziany doprzeniesienia w inne miejsce lub rozbiórki, a także obiekt budowlany nie połączony trwale zgruntem, jak: strzelnice, kioski uliczne, pawilony sprzedaży ulicznej i wystawowe, przekrycia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namiotowe i powłoki pneumatyczne, urządzenia rozrywkowe, barakowozy, obiekty kontenerowe.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1.4.7. budowie – należy przez to rozumieć wykonanie obiektu budowlanego w określonym miejscu, 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także odbudowę, rozbudowę, nadbudowę obiektu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1.4.8. robotach budowlanych – należy przez to rozumieć budowę, a także prace polegające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przebudowie, montażu, remoncie lub rozbiórce obiektu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1.4.9. remoncie – należy przez to rozumieć wykonywanie w istniejącym obiekcie budowlanym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 polegających na odtworzeniu stanu pierwotnego, a nie stanowiących bieżącej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konserwacji.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1.4.10. urządzeniach budowlanych – należy przez to rozumieć urządzenia techniczne związane z obiektembudowlanym zapewniające możliwość użytkowania obiektu zgodnie z jego przeznaczeniem, jakprzyłącza i urządzenia instalacyjne, w tym służące oczyszczaniu lub gromadzeniu ścieków, a także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przejazdy, ogrodzenia, place postojowe i place pod śmietniki.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1.4.11. terenie budowy – należy przez to rozumieć przestrzeń, w której prowadzone są roboty budowlanewraz z przestrzenią zajmowaną przez urządzenia zaplecza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1.4.12. prawie do dysponowania nieruchomością na cele budowlane – należy przez to rozumieć tytuł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prawny wynikający z prawa własności, użytkowania wieczystego, zarządu, ograniczonego prawa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rzeczowego albo stosunku zobowiązaniowego, przewidującego uprawnienia do wykonywania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1.4.13. pozwoleniu na budowę – należy przez to rozumieć decyzję administracyjną zezwalającą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rozpoczęcie i prowadzenie budowy lub wykonywanie robót budowlanych innych niż budowa obiektu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1.4.14. dokumentacji budowy – należy przez to rozumieć pozwolenie na budowę wraz z załączonym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projektem budowlanym, dziennik budowy, protokoły odbiorów częściowych i końcowych, w miarę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potrzeby, rysunki i opisy służące realizacji obiektu, operaty geodezyjne i książkę obmiarów, a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przypadku realizacji obiektów metodą montażu – także dziennik montażu.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1.4.15. dokumentacji powykonawczej – należy przez to rozumieć dokumentację budowy z naniesionymi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zmianami dokonanymi w toku wykonywania robót oraz geodezyjnymi pomiarami powykonawczymi.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1.4.16. terenie zamkniętym – należy przez to rozumieć teren zamknięty, o którym mowa w przepisach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prawa geodezyjnego i kartograficznego: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obronności lub bezpieczeństwa państwa, będący w dyspozycji jednostek organizacyjnych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podległych Ministrowi Obrony Narodowej, Ministrowi Spraw Wewnętrznych i Administracji oraz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Ministrowi Spraw Zagranicznych,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bezpośredniego wydobywania kopaliny ze złoża, będący w dyspozycji zakładu górniczego.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1.4.17. aprobacie technicznej – należy przez to rozumieć pozytywną ocenę techniczną wyrobu,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stwierdzającą jego przydatność do stosowania w budownictwie.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1.4.18. właściwym organie – należy przez to rozumieć organ nadzoru architektoniczno-budowlanego luborgan specjalistycznego nadzoru budowlanego, stosownie do ich właściwości określonych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rozdziale 8.</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1.4.19. wyrobie budowlanym – należy przez to rozumieć wyrób w rozumieniu przepisów o ocenie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zgodności, wytworzony w celu wbudowania, wmontowania, zainstalowania lub zastosowania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sposób trwały w obiekcie budowlanym, wprowadzany do obrotu jako wyrób pojedynczy lub jako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zestaw wyborów do stosowania we wzajemnym połączeniu stanowiącym integralną całość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użytkową.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1.4.20. organie samorządu zawodowego – należy przez to rozumieć organy określone w ustawie z dnia 15grudnia 2000 r. o samorządach zawodowych architektów, inżynierów budownictwa oraz urbanistów(Dz. U. z 2001 r. Nr 5, poz. 42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1.4.21. obszarze oddziaływania obiektu – należy przez to rozumieć teren wyznaczony w otoczeniu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budowlanym na podstawie przepisów odrębnych, wprowadzających związane z tym obiektem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ograniczenia w zagospodarowaniu tego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1.4.22. opłacie – należy przez to rozumieć kwotę należności wnoszoną przez zobowiązanego za określoneustawą obowiązkowe kontrole dokonywane przez właściwy organ.</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1.4.23. drodze tymczasowej (montażowej) – należy przez to rozumieć drogę specjalnie przygotowaną,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przeznaczoną do ruchu pojazdów obsługujących roboty budowlane na czas ich wykonywania,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przewidzianą do usunięcia po ich zakończeniu.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1.4.24. dzienniku budowy – należy przez to rozumieć dziennik wydany przez właściwy organ zgodnie zobowiązującymi przepisami, stanowiący urzędowy dokument przebiegu robót budowlanych oraz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zdarzeń i okoliczności zachodzących w czasie wykonywania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1.4.25. kierowniku budowy – osoba wyznaczona przez Wykonawcę robót, upoważniona do kierowania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robotami i do występowania w jego imieniu w sprawach realizacji kontraktu, ponosząca ustawową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odpowiedzialność za prowadzoną budowę.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1.4.26. rejestrze obmiarów – należy przez to rozumieć – akceptowaną przez Inspektora nadzoru książkę zponumerowanymi stronami, służącą do wpisywania przez Wykonawcę obmiaru dokonanych robótw formie wyliczeń, szkiców i ewentualnie dodatkowych załączników. Wpisy w rejestrze obmiarów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podlegają potwierdzeniu przez Inspektora nadzoru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1.4.27. laboratorium – należy przez to rozumieć laboratorium jednostki naukowej,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wykonawcy lub inne laboratorium badawcze zaakceptowane przez Zamawiającego, niezbędne do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przeprowadzania niezbędnych badań i prób związanych z oceną jakości stosowanych wyrobów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 oraz rodzajów prowadzonych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1.4.28. materiałach – należy przez to rozumieć wszelkie materiały naturalne i wytwarzane jak również</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różne tworzywa i wyroby niezbędne do wykonania robót, zgodnie z dokumentacją projektową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specyfikacjami technicznymi zaakceptowane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1.4.29. odpowiedniej zgodności – należy przez to rozumieć zgodność wykonanych robót dopuszczalnymitolerancjami, a jeśli granice tolerancji nie zostały określone – z przeciętnymi tolerancjamiprzyjmowanymi zwyczajowo dla danego rodzaju robót budowlanych.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1.4.30. poleceniu Inspektora nadzoru – należy przez to rozumieć wszelkie polecenia przekazane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Wykonawcy przez Inspektora nadzoru w formie pisemnej dotyczące sposobu realizacji robót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innych spraw związanych z prowadzeniem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1.4.31. projektancie – należy przez to rozumieć uprawnioną osobę prawną lub fizyczną będącą autoremdokumentacji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1.4.32. rekultywacji – należy przez to rozumieć roboty mające na celu uporządkowanie i przywrócenie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pierwotnych funkcji terenu naruszonego w czasie realizacji budowy lub robót budowlanych.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1.4.33. części obiektu lub etapie wykonania – należy przez to rozumieć część obiektu budowlanego zdolnądo spełniania przewidywanych funkcji techniczno-użytkowych i możliwą do odebrania i przekazaniado eksploatacji.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1.4.34. ustaleniach technicznych – należy przez to rozumieć ustalenia podane w normach, aprobatach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technicznych i szczegółowych specyfikacjach technicznych.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1.4.35. grupach, klasach, kategoriach robót – należy przez to rozumieć grupy, klasy, kategorie określone wrozporządzeniu nr 2195/2002 z dnia 5 listopada 2002 r. w sprawie Wspólnego Słownika Zamówień(Dz. Urz. L 340 z 16.12.2002 r.,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1.4.36. inspektorze nadzoru inwestorskiego – osoba posiadająca odpowiednie wykształcenie techniczne ipraktykę zawodową oraz uprawnienia budowlane, wykonująca samodzielne funkcje techniczne wbudownictwie, której inwestor powierza nadzór nad budową obiektu budowlanego. Reprezentuje oninteresy inwestora na budowie i wykonuje bieżącą kontrolę jakości i ilości wykonanych robot, bierzeudział w sprawdzianach i odbiorach robót zakrywanych i zanikających, badaniu i odbiorze instalacjioraz urządzeń technicznych, jak również przy odbiorze gotowego obiektu.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1.4.37. instrukcji technicznej obsługi (eksploatacji) – opracowana przez projektanta lub dostawcę urządzeńtechnicznych i maszyn, określająca rodzaje i kolejność lub współzależność czynności obsługi,przeglądów i zabiegów konserwacyjnych, warunkujących ich efektywne i bezpieczne użytkowanie.Instrukcja techniczna obsługi (eksploatacji) jest również składnikiem dokumentacji powykonawczejobiektu budowlanego.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1.4.38. istotnych wymaganiach – oznaczają wymagania dotyczące bezpieczeństwa, zdrowia i pewnychinnych aspektów interesu wspólnego, jakie maja spełniać roboty budowlane.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1.4.39. normach europejskich – oznaczają normy przyjęte przez Europejski Komitet Standaryzacji (CEN)oraz Europejski Komitet Standaryzacji elektrotechnicznej (CENELEC) jako „standardy europejskie(EN)” lub „dokumenty </w:t>
      </w:r>
      <w:proofErr w:type="spellStart"/>
      <w:r w:rsidRPr="0097184E">
        <w:rPr>
          <w:rFonts w:ascii="Arial" w:hAnsi="Arial" w:cs="Arial"/>
          <w:color w:val="000000"/>
          <w:sz w:val="20"/>
          <w:szCs w:val="20"/>
        </w:rPr>
        <w:t>harmonizacyjne</w:t>
      </w:r>
      <w:proofErr w:type="spellEnd"/>
      <w:r w:rsidRPr="0097184E">
        <w:rPr>
          <w:rFonts w:ascii="Arial" w:hAnsi="Arial" w:cs="Arial"/>
          <w:color w:val="000000"/>
          <w:sz w:val="20"/>
          <w:szCs w:val="20"/>
        </w:rPr>
        <w:t xml:space="preserve"> (HD)”, zgodnie z ogólnymi zasadami działania tych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organizacji.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1.4.40. przedmiarze robót – to zestawienie przewidzianych do wykonania robót podstawowych w kolejnościtechnologicznej ich wykonania, ze szczegółowym opisem lub wskazaniem podstaw ustalającychszczegółowy opis, oraz wskazanie </w:t>
      </w:r>
      <w:r w:rsidRPr="0097184E">
        <w:rPr>
          <w:rFonts w:ascii="Arial" w:hAnsi="Arial" w:cs="Arial"/>
          <w:i/>
          <w:iCs/>
          <w:color w:val="000000"/>
          <w:sz w:val="20"/>
          <w:szCs w:val="20"/>
        </w:rPr>
        <w:t>szczegółowych specyfikacji technicznych wykonania i odbiorurobót budowlanych</w:t>
      </w:r>
      <w:r w:rsidRPr="0097184E">
        <w:rPr>
          <w:rFonts w:ascii="Arial" w:hAnsi="Arial" w:cs="Arial"/>
          <w:color w:val="000000"/>
          <w:sz w:val="20"/>
          <w:szCs w:val="20"/>
        </w:rPr>
        <w:t>, z wyliczeniem i zestawieniem ilości jednostek przedmiarowych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podstawowych.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1.4.41. robocie podstawowej – minimalny zakres prac, które po wykonaniu są możliwe do odebrania podwzględem ilości i wymogów jakościowych oraz uwzględniają przyjęty stopień scalenia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1.4.42. Wspólnym Słowniku Zamówień – jest systemem klasyfikacji produktów, usług i robót budowlanych,stworzonych na potrzeby zamówień publicznych. Składa się ze słownika głównego oraz słownikauzupełniającego. Obowiązuje we wszystkich krajach Unii Europejskiej. Zgodnie z postanowieniamirozporządzenia 2151/2003, stosowanie kodów CPV do określania przedmiotu zamówienia przezzamawiających z ówczesnych Państw Członkowskich UE stało się obowiązkowe z dniem 20grudnia 2003 r.</w:t>
      </w:r>
      <w:r w:rsidRPr="0097184E">
        <w:rPr>
          <w:rFonts w:ascii="Arial" w:hAnsi="Arial" w:cs="Arial"/>
          <w:i/>
          <w:iCs/>
          <w:color w:val="000000"/>
          <w:sz w:val="20"/>
          <w:szCs w:val="20"/>
        </w:rPr>
        <w:t>Polskie Prawo zamówie</w:t>
      </w:r>
      <w:r w:rsidRPr="0097184E">
        <w:rPr>
          <w:rFonts w:ascii="Arial" w:hAnsi="Arial" w:cs="Arial"/>
          <w:color w:val="000000"/>
          <w:sz w:val="20"/>
          <w:szCs w:val="20"/>
        </w:rPr>
        <w:t xml:space="preserve">ń </w:t>
      </w:r>
      <w:r w:rsidRPr="0097184E">
        <w:rPr>
          <w:rFonts w:ascii="Arial" w:hAnsi="Arial" w:cs="Arial"/>
          <w:i/>
          <w:iCs/>
          <w:color w:val="000000"/>
          <w:sz w:val="20"/>
          <w:szCs w:val="20"/>
        </w:rPr>
        <w:t xml:space="preserve">publicznych </w:t>
      </w:r>
      <w:r w:rsidRPr="0097184E">
        <w:rPr>
          <w:rFonts w:ascii="Arial" w:hAnsi="Arial" w:cs="Arial"/>
          <w:color w:val="000000"/>
          <w:sz w:val="20"/>
          <w:szCs w:val="20"/>
        </w:rPr>
        <w:t>przewidziało obowiązek stosowania klasyfikacji CPVpocząwszy od dnia akcesji Polski do UE, tzn. od 1 maja 2004 r.</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5012C4">
        <w:rPr>
          <w:rFonts w:ascii="Arial" w:hAnsi="Arial" w:cs="Arial"/>
          <w:color w:val="000000"/>
          <w:sz w:val="20"/>
          <w:szCs w:val="20"/>
        </w:rPr>
        <w:t>1.4.43. Zarządzającym</w:t>
      </w:r>
      <w:r w:rsidRPr="0097184E">
        <w:rPr>
          <w:rFonts w:ascii="Arial" w:hAnsi="Arial" w:cs="Arial"/>
          <w:color w:val="000000"/>
          <w:sz w:val="20"/>
          <w:szCs w:val="20"/>
        </w:rPr>
        <w:t xml:space="preserve"> realizacją umowy – jest to osoba prawna lub fizyczna określona w istotnych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postanowieniach umowy, zwana dalej zarządzającym, wyznaczona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upoważniona do nadzorowania realizacji robót i administrowania umową w zakresie określonym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udzielonym pełnomocnictwie (zarządzający realizacją nie jest obecnie prawnie określony wprzepisach).</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1.5. </w:t>
      </w:r>
      <w:r w:rsidRPr="0097184E">
        <w:rPr>
          <w:rFonts w:ascii="Arial" w:hAnsi="Arial" w:cs="Arial"/>
          <w:b/>
          <w:bCs/>
          <w:color w:val="000000"/>
          <w:sz w:val="20"/>
          <w:szCs w:val="20"/>
        </w:rPr>
        <w:t>Ogólne wymagania dotycz</w:t>
      </w:r>
      <w:r w:rsidRPr="0097184E">
        <w:rPr>
          <w:rFonts w:ascii="Arial" w:hAnsi="Arial" w:cs="Arial"/>
          <w:color w:val="000000"/>
          <w:sz w:val="20"/>
          <w:szCs w:val="20"/>
        </w:rPr>
        <w:t>ą</w:t>
      </w:r>
      <w:r w:rsidRPr="0097184E">
        <w:rPr>
          <w:rFonts w:ascii="Arial" w:hAnsi="Arial" w:cs="Arial"/>
          <w:b/>
          <w:bCs/>
          <w:color w:val="000000"/>
          <w:sz w:val="20"/>
          <w:szCs w:val="20"/>
        </w:rPr>
        <w:t>ce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robót jest odpowiedzialny za jakość ich wykonania oraz za ich zgodność z dokumentacją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projektową, SST i poleceniami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1.5.1. Przekazanie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Zamawiający, w terminie określonym w dokumentach umowy przekaże Wykonawcy teren budowy wraz zewszystkimi wymaganymi uzgodnieniami prawnymi i administracyjnymi, poda lokalizację i współrzędnepunktów głównych obiektu oraz reperów, przekaże dziennik budowy oraz dwa egzemplarze dokumentacjiprojektowej i dwa komplety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 Wykonawcy spoczywa odpowiedzialność za ochronę przekazanych mu punktów pomiarowych do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chwili odbioru końcowego robót. Uszkodzone lub zniszczone punkty pomiarowe Wykonawca odtworzy iutrwali na własny koszt.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1.5.2. Dokumentacja projektowaPrzekazana dokumentacja projektowa ma zawierać opis, część graficzną, obliczenia i dokumenty, zgodne zwykazem podanym w szczegółowych warunkach umowy, uwzględniającym podział na dokumentacjęprojektową: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dostarczoną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sporządzoną przez Wykonawcę.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1.5.3. Zgodność robót z dokumentacją projektową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Dokumentacja projektowa, SST oraz dodatkowe dokumenty przekazane Wykonawcy przez Inspektora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nadzoru stanowią załączniki do umowy, a wymagania wyszczególnione w choćby jednym z nich są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obowiązujące dla Wykonawcy tak, jakby zawarte były w całej dokumentacji.W przypadku rozbieżności w ustaleniach poszczególnych dokumentów obowiązuje kolejność ichważności wymieniona w „Ogólnych warunkach umowy”.Wykonawca nie może wykorzystywać błędów lub opuszczeń w dokumentach kontraktowych, a o ichwykryciu winien natychmiast powiadomić Inspektora nadzoru, który dokona odpowiednich zmian ipoprawek.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stwierdzenia ewentualnych rozbieżności podane na rysunku wielkości liczbowe wymiarówsą ważniejsze od odczytu ze skali rysunków.Wszystkie wykonane roboty i dostarczone materiały mają być zgodne z dokumentacją projektową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Wielkości określone w dokumentacji projektowej i w SST będą uważane za wartości docelowe, od</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których dopuszczalne są odchylenia w ramach określonego przedziału tolerancji. Cechy materiałów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elementów budowli muszą być jednorodne i wykazywać zgodność z określonymi wymaganiami, a rozrzutytych cech nie mogą przekraczać dopuszczalnego przedziału tolerancji.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gdy dostarczane materiały lub wykonane roboty nie będą zgodne z dokumentacją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projektową lub SST i mają wpływ na niezadowalającą jakość elementu budowli, to takie materiały zostanązastąpione innymi, a elementy budowli rozebrane i wykonane ponownie na koszt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1.5.4. Zabezpieczenie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zobowiązany do zabezpieczenia terenu budowy w okresie trwania realizacji kontraktu ażdo zakończenia i odbioru ostatecznego robót.Wykonawca dostarczy, zainstaluje i będzie utrzymywać tymczasowe urządzenia zabezpieczające, wtym: ogrodzenia, poręcze, oświetlenie, sygnały i znaki ostrzegawcze, dozorców, wszelkie inne środkiniezbędne do ochrony robót, wygody społeczności i innych.Koszt zabezpieczenia terenu budowy nie podlega odrębnej zapłacie i przyjmuje się, że jest włączony wcenę umowną.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1.5.5. Ochrona środowiska w czasie wykonywania robótWykonawca ma obowiązek znać i stosować w czasie prowadzenia robót wszelkie przepisy dotycząceochrony środowiska naturalnego.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okresie trwania budowy i wykonywania robót wykończeniowych Wykonawca będzie: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utrzymywać teren budowy i wykopy w stanie bez wody stojącej,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podejmować wszelkie konieczne kroki mające na celu stosowanie się do przepisów i norm dotyczącychochrony środowiska na terenie i wokół terenu budowy oraz będzie unikać uszkodzeń lub uciążliwości dlaosób lub własności społecznej, a wynikających ze skażenia, hałasu lub innych przyczyn powstałych wnastępstwie jego sposobu działania.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Stosując się do tych wymagań, Wykonawca będzie miał szczególny wzgląd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lokalizację baz, warsztatów, magazynów, składowisk, ukopów i dróg dojazdowych,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środki ostrożności i zabezpieczenia przed:</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zanieczyszczeniem zbiorników i cieków wodnych pyłami lub substancjami toksycznymi,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zanieczyszczeniem powietrza pyłami i gazami,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możliwością powstania pożaru.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1.5.6. Ochrona przeciwpożarowa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przestrzegać przepisy ochrony przeciwpożarowej.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utrzymywać sprawny sprzęt przeciwpożarowy, wymagany odpowiednimi przepisami,na terenie baz produkcyjnych, w pomieszczeniach biurowych, mieszkalnych i magazynowych oraz wmaszynach i pojazdach.Materiały łatwopalne będą składowane w sposób zgodny z odpowiednimi przepisami i zabezpieczoneprzed dostępem osób trzecich.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odpowiedzialny za wszelkie straty spowodowane pożarem wywołanym jako rezultatrealizacji robót albo przez personel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1.5.7. Ochrona własności publicznej i prywatnej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odpowiada za ochronę instalacji i urządzeń zlokalizowanych na powierzchni terenu i pod jegopoziomem, takie jak rurociągi, kable itp. Wykonawca zapewni właściwe oznaczenie izabezpieczenie przeduszkodzeniem tych instalacji i urządzeń w czasie trwania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 fakcie przypadkowego uszkodzenia tych instalacji Wykonawca bezzwłocznie powiadomi Inspektora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nadzoru i zainteresowanych użytkowników oraz będzie z nimi współpracował, dostarczając wszelkiej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pomocy potrzebnej przy dokonywaniu napraw. Wykonawca będzie odpowiadać za wszelkie spowodowaneprzez jego działania uszkodzenia instalacji na powierzchni ziemi i urządzeń podziemnych wykazanych wdokumentach dostarczonych mu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1.5.8. Ograniczenie obciążeń osi pojazdów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stosować się będzie do ustawowych ograniczeń obciążenia na oś przy transporcie gruntu,materiałów i wyposażenia na i z terenu robót. Uzyska on wszelkie niezbędne zezwolenia od władz co doprzewozu nietypowych wagowo ładunków i w sposób ciągły będzie o każdym takim przewozie powiadamiałInspektora nadzoru. Pojazdy i ładunki powodujące nadmierne obciążenie osiowe nie będą dopuszczone naświeżo ukończony fragment budowy w obrębie terenu budowy i wykonawca będzie odpowiadał za naprawęwszelkich robót w ten sposób uszkodzonych, zgodnie z poleceniami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1.5.9. Bezpieczeństwo i higiena pracy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Podczas realizacji robót wykonawca będzie przestrzegać przepisów dotyczących bezpieczeń</w:t>
      </w:r>
      <w:r w:rsidR="0097184E">
        <w:rPr>
          <w:rFonts w:ascii="Arial" w:hAnsi="Arial" w:cs="Arial"/>
          <w:color w:val="000000"/>
          <w:sz w:val="20"/>
          <w:szCs w:val="20"/>
        </w:rPr>
        <w:t>stwa i higieny</w:t>
      </w:r>
      <w:r w:rsidRPr="0097184E">
        <w:rPr>
          <w:rFonts w:ascii="Arial" w:hAnsi="Arial" w:cs="Arial"/>
          <w:color w:val="000000"/>
          <w:sz w:val="20"/>
          <w:szCs w:val="20"/>
        </w:rPr>
        <w:t>pracy.W szczególności wykonawca ma obowiązek zadbać, aby personel nie wykonywał pracy w warunkachniebezpiecznych, szkodliwych dla zdrowia oraz nie spełniających odpowiednich wymagań sanitarnych.Wykonawca zapewni i będzie utrzymywał wszelkie urządzenia zabezpieczające, socjalne oraz sprzęt iodpowiednią odzież dla ochrony życia i zdrowia osób zatrudnionych na budowie.Uznaje się, że wszelkie koszty związane z wypełnieniem wymagań określonych powyżej nie podlegająodrębnej zapłacie i są uwzględnione w cenie umownej.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1.5.10. Ochrona i utrzymanie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odpowiedzialny za ochronę robót i za wszelkie materiały i urządzenia używane do robótod daty rozpoczęcia do daty odbioru ostatecznego.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1.5.11. Stosowanie się do prawa i innych przepisów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zobowiązany jest znać wszelkie przepisy wydane przez organy administracji państwowej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samorządowej, które są w jakikolwiek sposób związane z robotami i będzie w pełni odpowiedzialny za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przestrzeganie tych praw, przepisów i wytycznych podczas prowadzenia robót. Np. rozporządzenie MinistraInfrastruktury z dnia 6 lutego 2003 r. w sprawie bezpieczeństwa i higieny pracy podczas wykonywania robótbudowlanych (Dz. U. z dn. 19.03.2003 r. Nr 47, poz. 401) oraz Ministra Pracy i Polityki Socjalnej z dnia 26września 1997 r. w sprawie ogólnych przepisów bezpieczeństwa i higieny pracy (Dz. U. Nr 169 poz. 1650).Wykonawca będzie przestrzegać praw patentowych i będzie w pełni odpowiedzialny za wypełnieniewszelkich wymagań prawnych odnośnie wykorzystania opatentowanych urządzeń lub metod i w sposóbciągły będzie informować Inspektora nadzoru o swoich działaniach, przedstawiając kopie zezwoleń i inneodnośne dokumenty.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 </w:t>
      </w:r>
      <w:r w:rsidRPr="0097184E">
        <w:rPr>
          <w:rFonts w:ascii="Arial" w:hAnsi="Arial" w:cs="Arial"/>
          <w:b/>
          <w:bCs/>
          <w:color w:val="000000"/>
          <w:sz w:val="20"/>
          <w:szCs w:val="20"/>
        </w:rPr>
        <w:t>MATERIAŁY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2.1. Ź</w:t>
      </w:r>
      <w:r w:rsidRPr="0097184E">
        <w:rPr>
          <w:rFonts w:ascii="Arial" w:hAnsi="Arial" w:cs="Arial"/>
          <w:b/>
          <w:bCs/>
          <w:color w:val="000000"/>
          <w:sz w:val="20"/>
          <w:szCs w:val="20"/>
        </w:rPr>
        <w:t>ródła uzyskania materiałów do elementów konstrukcyjnych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przedstawi Inspektorowi nadzoru szczegółowe informacje dotyczące, zamawiania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wydobywania materiałów i odpowiednie aprobaty techniczne lub świadectwa badań laboratoryjnych orazpróbki do zatwierdzenia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zobowiązany jest do prowadzenia ciągłych badań określonych w SST w celu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udokumentowania, że materiały uzyskane z dopuszczalnego źródła spełniają wymagania SST w czasiepostępu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Pozostałe materiały budowlane powinny spełniać wymagania jakościowe określone Polskimi Normami,aprobatami technicznymi, o których mowa w Szczegółowych Specyfikacjach Technicznych (SST).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2.2. </w:t>
      </w:r>
      <w:r w:rsidRPr="0097184E">
        <w:rPr>
          <w:rFonts w:ascii="Arial" w:hAnsi="Arial" w:cs="Arial"/>
          <w:b/>
          <w:bCs/>
          <w:color w:val="000000"/>
          <w:sz w:val="20"/>
          <w:szCs w:val="20"/>
        </w:rPr>
        <w:t>Pozyskiwanie masowych materiałów pochodzenia miejscowego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odpowiada za uzyskanie pozwoleń od właścicieli i odnośnych władz na pozyskanie materiałówz jakichkolwiek złóż miejscowych, włączając w to źródła wskazane przez Zamawiającego i jest zobowiązanydostarczyć Inspektorowi nadzoru wymagane dokumenty przed rozpoczęciem eksploatacji złoża.Wykonawca przedstawi dokumentację zawierającą raporty z badań terenowych i laboratoryjnych orazproponowaną przez siebie metodę wydobycia i selekcji do zatwierdzenia Inspektorowi nadzoru.Wykonawca ponosi odpowiedzialność za spełnienie wymagań ilościowych i jakościowych materiałów zjakiegokolwiek złoża.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poniesie wszystkie koszty, a w tym: opłaty, wynagrodzenia i jakiekolwiek inne koszty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związane z dostarczeniem materiałów do robót, chyba że postanowienia ogólne lub szczegółowe warunkówumowy stanowią inaczej.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Humus i nadkład czasowo zdjęte z terenu wykopów, ukopów i miejsc pozyskania piasku i żwiru będą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formowane w hałdy i wykorzystywane przy zasypce i rekultywacji terenu po ukończeniu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odpowiednie materiały pozyskane z wykopów na terenie budowy lub z innych miejsc</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wskazanych w dokumentach umowy będą wykorzystane do robót lub odwiezione na odkład odpowiednio dowymagań umowy lub wskazań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Eksploatacja źródeł materiałów będzie zgodna z wszelkimi regulacjami prawnymi obowiązującymi na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danym obszarze.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2.3. </w:t>
      </w:r>
      <w:r w:rsidRPr="0097184E">
        <w:rPr>
          <w:rFonts w:ascii="Arial" w:hAnsi="Arial" w:cs="Arial"/>
          <w:b/>
          <w:bCs/>
          <w:color w:val="000000"/>
          <w:sz w:val="20"/>
          <w:szCs w:val="20"/>
        </w:rPr>
        <w:t>Materiały nie odpowiadaj</w:t>
      </w:r>
      <w:r w:rsidRPr="0097184E">
        <w:rPr>
          <w:rFonts w:ascii="Arial" w:hAnsi="Arial" w:cs="Arial"/>
          <w:color w:val="000000"/>
          <w:sz w:val="20"/>
          <w:szCs w:val="20"/>
        </w:rPr>
        <w:t>ą</w:t>
      </w:r>
      <w:r w:rsidRPr="0097184E">
        <w:rPr>
          <w:rFonts w:ascii="Arial" w:hAnsi="Arial" w:cs="Arial"/>
          <w:b/>
          <w:bCs/>
          <w:color w:val="000000"/>
          <w:sz w:val="20"/>
          <w:szCs w:val="20"/>
        </w:rPr>
        <w:t>ce wymaganiom jako</w:t>
      </w:r>
      <w:r w:rsidRPr="0097184E">
        <w:rPr>
          <w:rFonts w:ascii="Arial" w:hAnsi="Arial" w:cs="Arial"/>
          <w:color w:val="000000"/>
          <w:sz w:val="20"/>
          <w:szCs w:val="20"/>
        </w:rPr>
        <w:t>ś</w:t>
      </w:r>
      <w:r w:rsidRPr="0097184E">
        <w:rPr>
          <w:rFonts w:ascii="Arial" w:hAnsi="Arial" w:cs="Arial"/>
          <w:b/>
          <w:bCs/>
          <w:color w:val="000000"/>
          <w:sz w:val="20"/>
          <w:szCs w:val="20"/>
        </w:rPr>
        <w:t>ciowym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Materiały nie odpowiadające wymaganiom jakościowym zostaną przez Wykonawcę wywiezione z terenubudowy, bądź złożone w miejscu wskazanym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Każdy rodzaj robót, w którym znajdują się nie zbadane i nie zaakceptowane materiały, Wykonawca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wykonuje na własne ryzyko, licząc się z jego nieprzyjęciem i niezapłaceniem.</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2.4. </w:t>
      </w:r>
      <w:r w:rsidRPr="0097184E">
        <w:rPr>
          <w:rFonts w:ascii="Arial" w:hAnsi="Arial" w:cs="Arial"/>
          <w:b/>
          <w:bCs/>
          <w:color w:val="000000"/>
          <w:sz w:val="20"/>
          <w:szCs w:val="20"/>
        </w:rPr>
        <w:t>Przechowywanie i składowanie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zapewni, aby tymczasowo składowane materiały, do czasu gdy będą one potrzebne do robót,były zabezpieczone przed zanieczyszczeniem, zachowały swoją jakość i właściwość do robót i byłydostępne do kontroli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Miejsca czasowego składowania materiałów będą zlokalizowane w obrębie terenu budowy w miejscachuzgodnionych z Inspektorem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2.5. </w:t>
      </w:r>
      <w:r w:rsidRPr="0097184E">
        <w:rPr>
          <w:rFonts w:ascii="Arial" w:hAnsi="Arial" w:cs="Arial"/>
          <w:b/>
          <w:bCs/>
          <w:color w:val="000000"/>
          <w:sz w:val="20"/>
          <w:szCs w:val="20"/>
        </w:rPr>
        <w:t>Wariantowe stosowanie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Jeśli dokumentacja projektowa lub SST przewidują możliwość zastosowania różnych rodzajów materiałówdo wykonywania poszczególnych elementów robót Wykonawca powiadomi Inspektora nadzoru o zamiarzezastosowania konkretnego rodzaju materiału. Wybrany i zaakceptowany rodzaj materiału nie może byćpóźniej zamieniany bez zgody Inspektora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3. </w:t>
      </w:r>
      <w:r w:rsidRPr="0097184E">
        <w:rPr>
          <w:rFonts w:ascii="Arial" w:hAnsi="Arial" w:cs="Arial"/>
          <w:b/>
          <w:bCs/>
          <w:color w:val="000000"/>
          <w:sz w:val="20"/>
          <w:szCs w:val="20"/>
        </w:rPr>
        <w:t>SPR</w:t>
      </w:r>
      <w:r w:rsidRPr="005012C4">
        <w:rPr>
          <w:rFonts w:ascii="Arial" w:hAnsi="Arial" w:cs="Arial"/>
          <w:b/>
          <w:bCs/>
          <w:color w:val="000000"/>
          <w:sz w:val="20"/>
          <w:szCs w:val="20"/>
        </w:rPr>
        <w:t>Z</w:t>
      </w:r>
      <w:r w:rsidRPr="005012C4">
        <w:rPr>
          <w:rFonts w:ascii="Arial" w:hAnsi="Arial" w:cs="Arial"/>
          <w:b/>
          <w:color w:val="000000"/>
          <w:sz w:val="20"/>
          <w:szCs w:val="20"/>
        </w:rPr>
        <w:t>Ę</w:t>
      </w:r>
      <w:r w:rsidRPr="005012C4">
        <w:rPr>
          <w:rFonts w:ascii="Arial" w:hAnsi="Arial" w:cs="Arial"/>
          <w:b/>
          <w:bCs/>
          <w:color w:val="000000"/>
          <w:sz w:val="20"/>
          <w:szCs w:val="20"/>
        </w:rPr>
        <w:t>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zobowiązany do używania jedynie takiego sprzętu, który nie spowoduje niekorzystnegowpływu na jakość wykonywanych robót. Sprzęt używany do robót powinien być zgodny z ofertą Wykonawcyi powinien odpowiadać pod względem typów i ilości wskazaniom zawartym w SST, programie zapewnieniajakości lub projekcie organizacji robót, zaakceptowanym przez Inspektora nadzoru.Liczba i wydajność sprzętu będzie gwarantować przeprowadzenie robót, zgodnie z zasadamiokreślonymi w dokumentacji projektowej, SST i wskazaniach Inspektora nadzoru w terminie przewidzianymumową.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Sprzęt będący własnością Wykonawcy lub wynajęty do wykonania robót ma być utrzymywany w dobrymstanie i gotowości do pracy. Będzie spełniał normy ochrony środowiska i przepisy dotyczące jegoużytkowania.Wykonawca dostarczy Inspektorowi nadzoru kopie dokumentów potwierdzających dopuszczenie sprzętudo użytkowania, tam gdzie jest to wymagane przepisami.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Jeżeli dokumentacja projektowa lub SST przewidują możliwość wariantowego użycia sprzętu przy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wykonywanych robotach, wykonawca powiadomi Inspektora nadzoru o swoim zamiarze wyboru i uzyskajego akceptację przed użyciem sprzętu. Wybrany sprzęt, po akceptacji Inspektora nadzoru, nie może byćpóźniej zmieniany bez jego zgody.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4. </w:t>
      </w:r>
      <w:r w:rsidRPr="0097184E">
        <w:rPr>
          <w:rFonts w:ascii="Arial" w:hAnsi="Arial" w:cs="Arial"/>
          <w:b/>
          <w:bCs/>
          <w:color w:val="000000"/>
          <w:sz w:val="20"/>
          <w:szCs w:val="20"/>
        </w:rPr>
        <w:t>TRANSPORT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4.1. </w:t>
      </w:r>
      <w:r w:rsidRPr="0097184E">
        <w:rPr>
          <w:rFonts w:ascii="Arial" w:hAnsi="Arial" w:cs="Arial"/>
          <w:b/>
          <w:bCs/>
          <w:color w:val="000000"/>
          <w:sz w:val="20"/>
          <w:szCs w:val="20"/>
        </w:rPr>
        <w:t>Ogólne wymagania dotycz</w:t>
      </w:r>
      <w:r w:rsidRPr="0097184E">
        <w:rPr>
          <w:rFonts w:ascii="Arial" w:hAnsi="Arial" w:cs="Arial"/>
          <w:color w:val="000000"/>
          <w:sz w:val="20"/>
          <w:szCs w:val="20"/>
        </w:rPr>
        <w:t>ą</w:t>
      </w:r>
      <w:r w:rsidRPr="0097184E">
        <w:rPr>
          <w:rFonts w:ascii="Arial" w:hAnsi="Arial" w:cs="Arial"/>
          <w:b/>
          <w:bCs/>
          <w:color w:val="000000"/>
          <w:sz w:val="20"/>
          <w:szCs w:val="20"/>
        </w:rPr>
        <w:t>ce transportu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zobowiązany do stosowania jedynie takich środków transportu, które nie wpłyną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niekorzystnie na jakość wykonywanych robót i właściwości przewożonych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Liczba środków transportu będzie zapewniać prowadzenie robót zgodnie z zasadami określonymi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dokumentacji projektowej, SST i wskazaniach Inspektora nadzoru w terminie przewidzianym w umowie.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4.2. </w:t>
      </w:r>
      <w:r w:rsidRPr="0097184E">
        <w:rPr>
          <w:rFonts w:ascii="Arial" w:hAnsi="Arial" w:cs="Arial"/>
          <w:b/>
          <w:bCs/>
          <w:color w:val="000000"/>
          <w:sz w:val="20"/>
          <w:szCs w:val="20"/>
        </w:rPr>
        <w:t>Wymagania dotycz</w:t>
      </w:r>
      <w:r w:rsidRPr="0097184E">
        <w:rPr>
          <w:rFonts w:ascii="Arial" w:hAnsi="Arial" w:cs="Arial"/>
          <w:color w:val="000000"/>
          <w:sz w:val="20"/>
          <w:szCs w:val="20"/>
        </w:rPr>
        <w:t>ą</w:t>
      </w:r>
      <w:r w:rsidRPr="0097184E">
        <w:rPr>
          <w:rFonts w:ascii="Arial" w:hAnsi="Arial" w:cs="Arial"/>
          <w:b/>
          <w:bCs/>
          <w:color w:val="000000"/>
          <w:sz w:val="20"/>
          <w:szCs w:val="20"/>
        </w:rPr>
        <w:t>ce przewozu po drogach publicznych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Przy ruchu na drogach publicznych pojazdy będą spełniać wymagania dotyczące przepisów ruchu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drogowego w odniesieniu do dopuszczalnych obciążeń na osie i innych parametrów technicznych. Środkitransportu nie odpowiadające warunkom dopuszczalnych obciążeń na osie mogą być dopuszczone przezwłaściwy zarząd drogi pod warunkiem przywrócenia stanu pierwotnego użytkowanych odcinków dróg nakoszt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usuwać na bieżąco, na własny koszt, wszelkie zanieczyszczenia spowodowane jegopojazdami na drogach publicznych oraz dojazdach do terenu budowy.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5. </w:t>
      </w:r>
      <w:r w:rsidRPr="0097184E">
        <w:rPr>
          <w:rFonts w:ascii="Arial" w:hAnsi="Arial" w:cs="Arial"/>
          <w:b/>
          <w:bCs/>
          <w:color w:val="000000"/>
          <w:sz w:val="20"/>
          <w:szCs w:val="20"/>
        </w:rPr>
        <w:t>WYKONANIE ROBÓT</w:t>
      </w:r>
    </w:p>
    <w:p w:rsidR="00D830D7" w:rsidRPr="005012C4" w:rsidRDefault="00D830D7" w:rsidP="00D830D7">
      <w:pPr>
        <w:autoSpaceDE w:val="0"/>
        <w:autoSpaceDN w:val="0"/>
        <w:adjustRightInd w:val="0"/>
        <w:spacing w:after="0" w:line="240" w:lineRule="auto"/>
        <w:rPr>
          <w:rFonts w:ascii="Arial" w:hAnsi="Arial" w:cs="Arial"/>
          <w:b/>
          <w:bCs/>
          <w:color w:val="000000"/>
          <w:sz w:val="20"/>
          <w:szCs w:val="20"/>
        </w:rPr>
      </w:pPr>
      <w:r w:rsidRPr="005012C4">
        <w:rPr>
          <w:rFonts w:ascii="Arial" w:hAnsi="Arial" w:cs="Arial"/>
          <w:b/>
          <w:color w:val="000000"/>
          <w:sz w:val="20"/>
          <w:szCs w:val="20"/>
        </w:rPr>
        <w:t xml:space="preserve">5.1. </w:t>
      </w:r>
      <w:r w:rsidRPr="005012C4">
        <w:rPr>
          <w:rFonts w:ascii="Arial" w:hAnsi="Arial" w:cs="Arial"/>
          <w:b/>
          <w:bCs/>
          <w:color w:val="000000"/>
          <w:sz w:val="20"/>
          <w:szCs w:val="20"/>
        </w:rPr>
        <w:t>Przed rozpocz</w:t>
      </w:r>
      <w:r w:rsidRPr="005012C4">
        <w:rPr>
          <w:rFonts w:ascii="Arial" w:hAnsi="Arial" w:cs="Arial"/>
          <w:b/>
          <w:color w:val="000000"/>
          <w:sz w:val="20"/>
          <w:szCs w:val="20"/>
        </w:rPr>
        <w:t>ę</w:t>
      </w:r>
      <w:r w:rsidRPr="005012C4">
        <w:rPr>
          <w:rFonts w:ascii="Arial" w:hAnsi="Arial" w:cs="Arial"/>
          <w:b/>
          <w:bCs/>
          <w:color w:val="000000"/>
          <w:sz w:val="20"/>
          <w:szCs w:val="20"/>
        </w:rPr>
        <w:t>ciem robót wykonawca opracuje: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projekt zagospodarowania placu budowy, który powinien składać się z części opisowej i graficznej,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plan bezpieczeństwa i ochrony zdrowia (plan bioz),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projekt organizacji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projekt technologii i organizacji montażu (dla obiektów prefabrykowanych lub elementów konstrukcyjnycho większych gabarytach lub masie).</w:t>
      </w:r>
    </w:p>
    <w:p w:rsidR="00D830D7" w:rsidRPr="005012C4" w:rsidRDefault="00D830D7" w:rsidP="00D830D7">
      <w:pPr>
        <w:autoSpaceDE w:val="0"/>
        <w:autoSpaceDN w:val="0"/>
        <w:adjustRightInd w:val="0"/>
        <w:spacing w:after="0" w:line="240" w:lineRule="auto"/>
        <w:rPr>
          <w:rFonts w:ascii="Arial" w:hAnsi="Arial" w:cs="Arial"/>
          <w:b/>
          <w:bCs/>
          <w:color w:val="000000"/>
          <w:sz w:val="20"/>
          <w:szCs w:val="20"/>
        </w:rPr>
      </w:pPr>
      <w:r w:rsidRPr="005012C4">
        <w:rPr>
          <w:rFonts w:ascii="Arial" w:hAnsi="Arial" w:cs="Arial"/>
          <w:b/>
          <w:color w:val="000000"/>
          <w:sz w:val="20"/>
          <w:szCs w:val="20"/>
        </w:rPr>
        <w:t xml:space="preserve">5.2. </w:t>
      </w:r>
      <w:r w:rsidRPr="005012C4">
        <w:rPr>
          <w:rFonts w:ascii="Arial" w:hAnsi="Arial" w:cs="Arial"/>
          <w:b/>
          <w:bCs/>
          <w:color w:val="000000"/>
          <w:sz w:val="20"/>
          <w:szCs w:val="20"/>
        </w:rPr>
        <w:t>Wykonawca jest odpowiedzialny za prowadzenie robót zgodnie z umow</w:t>
      </w:r>
      <w:r w:rsidRPr="005012C4">
        <w:rPr>
          <w:rFonts w:ascii="Arial" w:hAnsi="Arial" w:cs="Arial"/>
          <w:b/>
          <w:color w:val="000000"/>
          <w:sz w:val="20"/>
          <w:szCs w:val="20"/>
        </w:rPr>
        <w:t xml:space="preserve">ą </w:t>
      </w:r>
      <w:r w:rsidRPr="005012C4">
        <w:rPr>
          <w:rFonts w:ascii="Arial" w:hAnsi="Arial" w:cs="Arial"/>
          <w:b/>
          <w:bCs/>
          <w:color w:val="000000"/>
          <w:sz w:val="20"/>
          <w:szCs w:val="20"/>
        </w:rPr>
        <w:t>lub kontraktem orazza jako</w:t>
      </w:r>
      <w:r w:rsidRPr="005012C4">
        <w:rPr>
          <w:rFonts w:ascii="Arial" w:hAnsi="Arial" w:cs="Arial"/>
          <w:b/>
          <w:color w:val="000000"/>
          <w:sz w:val="20"/>
          <w:szCs w:val="20"/>
        </w:rPr>
        <w:t xml:space="preserve">ść </w:t>
      </w:r>
      <w:r w:rsidRPr="005012C4">
        <w:rPr>
          <w:rFonts w:ascii="Arial" w:hAnsi="Arial" w:cs="Arial"/>
          <w:b/>
          <w:bCs/>
          <w:color w:val="000000"/>
          <w:sz w:val="20"/>
          <w:szCs w:val="20"/>
        </w:rPr>
        <w:t>zastosowanych materiałów i wykonywanych robót, za ich zgodno</w:t>
      </w:r>
      <w:r w:rsidRPr="005012C4">
        <w:rPr>
          <w:rFonts w:ascii="Arial" w:hAnsi="Arial" w:cs="Arial"/>
          <w:b/>
          <w:color w:val="000000"/>
          <w:sz w:val="20"/>
          <w:szCs w:val="20"/>
        </w:rPr>
        <w:t xml:space="preserve">ść </w:t>
      </w:r>
      <w:r w:rsidRPr="005012C4">
        <w:rPr>
          <w:rFonts w:ascii="Arial" w:hAnsi="Arial" w:cs="Arial"/>
          <w:b/>
          <w:bCs/>
          <w:color w:val="000000"/>
          <w:sz w:val="20"/>
          <w:szCs w:val="20"/>
        </w:rPr>
        <w:t>z dokumentacj</w:t>
      </w:r>
      <w:r w:rsidRPr="005012C4">
        <w:rPr>
          <w:rFonts w:ascii="Arial" w:hAnsi="Arial" w:cs="Arial"/>
          <w:b/>
          <w:color w:val="000000"/>
          <w:sz w:val="20"/>
          <w:szCs w:val="20"/>
        </w:rPr>
        <w:t>ą</w:t>
      </w:r>
      <w:r w:rsidR="00675E5A">
        <w:rPr>
          <w:rFonts w:ascii="Arial" w:hAnsi="Arial" w:cs="Arial"/>
          <w:b/>
          <w:bCs/>
          <w:color w:val="000000"/>
          <w:sz w:val="20"/>
          <w:szCs w:val="20"/>
        </w:rPr>
        <w:t>pro</w:t>
      </w:r>
      <w:r w:rsidRPr="005012C4">
        <w:rPr>
          <w:rFonts w:ascii="Arial" w:hAnsi="Arial" w:cs="Arial"/>
          <w:b/>
          <w:bCs/>
          <w:color w:val="000000"/>
          <w:sz w:val="20"/>
          <w:szCs w:val="20"/>
        </w:rPr>
        <w:t>jektow</w:t>
      </w:r>
      <w:r w:rsidRPr="005012C4">
        <w:rPr>
          <w:rFonts w:ascii="Arial" w:hAnsi="Arial" w:cs="Arial"/>
          <w:b/>
          <w:color w:val="000000"/>
          <w:sz w:val="20"/>
          <w:szCs w:val="20"/>
        </w:rPr>
        <w:t>ą</w:t>
      </w:r>
      <w:r w:rsidRPr="005012C4">
        <w:rPr>
          <w:rFonts w:ascii="Arial" w:hAnsi="Arial" w:cs="Arial"/>
          <w:b/>
          <w:bCs/>
          <w:color w:val="000000"/>
          <w:sz w:val="20"/>
          <w:szCs w:val="20"/>
        </w:rPr>
        <w:t>, wymaganiami SST, PZJ, projektu projektem organizacji robót oraz poleceniamiInspektora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5.2.1. Wykonawca ponosi odpowiedzialność za pełną obsługę geodezyjną przy wykonywaniu wszystkichelementów robót określonych w dokumentacji projektowej lub przekazanych na piśmie przez Inspektoranadzoru.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5.2.2. Następstwa jakiegokolwiek błędu spowodowanego przez Wykonawcę w wytyczeniu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 wykonywaniu robót zostaną, jeśli wymagać tego będzie Inspektor nadzoru, poprawione przez Wykonawcęna własny koszt.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5.2.3. Decyzje Inspektora nadzoru dotyczące akceptacji lub</w:t>
      </w:r>
      <w:r w:rsidR="00675E5A">
        <w:rPr>
          <w:rFonts w:ascii="Arial" w:hAnsi="Arial" w:cs="Arial"/>
          <w:color w:val="000000"/>
          <w:sz w:val="20"/>
          <w:szCs w:val="20"/>
        </w:rPr>
        <w:t xml:space="preserve"> odrzucenia materiałów i elemen</w:t>
      </w:r>
      <w:r w:rsidRPr="0097184E">
        <w:rPr>
          <w:rFonts w:ascii="Arial" w:hAnsi="Arial" w:cs="Arial"/>
          <w:color w:val="000000"/>
          <w:sz w:val="20"/>
          <w:szCs w:val="20"/>
        </w:rPr>
        <w:t>tów robót będąoparte na wymaganiach sformułow</w:t>
      </w:r>
      <w:r w:rsidR="00675E5A">
        <w:rPr>
          <w:rFonts w:ascii="Arial" w:hAnsi="Arial" w:cs="Arial"/>
          <w:color w:val="000000"/>
          <w:sz w:val="20"/>
          <w:szCs w:val="20"/>
        </w:rPr>
        <w:t>anych w dokumentach umowy, doku</w:t>
      </w:r>
      <w:r w:rsidRPr="0097184E">
        <w:rPr>
          <w:rFonts w:ascii="Arial" w:hAnsi="Arial" w:cs="Arial"/>
          <w:color w:val="000000"/>
          <w:sz w:val="20"/>
          <w:szCs w:val="20"/>
        </w:rPr>
        <w:t>mentacji projektowej i w SST, atakże w normach i wytycznych.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5.2.4. Polecenia Inspektora nadzoru dotyczące realizacji robót będą wykonywane przez Wykonawcę </w:t>
      </w:r>
      <w:proofErr w:type="spellStart"/>
      <w:r w:rsidRPr="0097184E">
        <w:rPr>
          <w:rFonts w:ascii="Arial" w:hAnsi="Arial" w:cs="Arial"/>
          <w:color w:val="000000"/>
          <w:sz w:val="20"/>
          <w:szCs w:val="20"/>
        </w:rPr>
        <w:t>niepóźniej</w:t>
      </w:r>
      <w:proofErr w:type="spellEnd"/>
      <w:r w:rsidRPr="0097184E">
        <w:rPr>
          <w:rFonts w:ascii="Arial" w:hAnsi="Arial" w:cs="Arial"/>
          <w:color w:val="000000"/>
          <w:sz w:val="20"/>
          <w:szCs w:val="20"/>
        </w:rPr>
        <w:t xml:space="preserve"> niż w czasie przez niego wyznaczonym, pod groźbą wstrzymania robót. Skutki finansowe z tytułuwstrzymania robót w takiej sytuacji ponosi Wykonawca.</w:t>
      </w:r>
    </w:p>
    <w:p w:rsidR="00D830D7" w:rsidRPr="00675E5A" w:rsidRDefault="00D830D7" w:rsidP="00D830D7">
      <w:pPr>
        <w:autoSpaceDE w:val="0"/>
        <w:autoSpaceDN w:val="0"/>
        <w:adjustRightInd w:val="0"/>
        <w:spacing w:after="0" w:line="240" w:lineRule="auto"/>
        <w:rPr>
          <w:rFonts w:ascii="Arial" w:hAnsi="Arial" w:cs="Arial"/>
          <w:b/>
          <w:bCs/>
          <w:color w:val="000000"/>
          <w:sz w:val="20"/>
          <w:szCs w:val="20"/>
        </w:rPr>
      </w:pPr>
      <w:r w:rsidRPr="00675E5A">
        <w:rPr>
          <w:rFonts w:ascii="Arial" w:hAnsi="Arial" w:cs="Arial"/>
          <w:b/>
          <w:color w:val="000000"/>
          <w:sz w:val="20"/>
          <w:szCs w:val="20"/>
        </w:rPr>
        <w:t xml:space="preserve">6. </w:t>
      </w:r>
      <w:r w:rsidRPr="00675E5A">
        <w:rPr>
          <w:rFonts w:ascii="Arial" w:hAnsi="Arial" w:cs="Arial"/>
          <w:b/>
          <w:bCs/>
          <w:color w:val="000000"/>
          <w:sz w:val="20"/>
          <w:szCs w:val="20"/>
        </w:rPr>
        <w:t>KONTROLA JAKO</w:t>
      </w:r>
      <w:r w:rsidRPr="00675E5A">
        <w:rPr>
          <w:rFonts w:ascii="Arial" w:hAnsi="Arial" w:cs="Arial"/>
          <w:b/>
          <w:color w:val="000000"/>
          <w:sz w:val="20"/>
          <w:szCs w:val="20"/>
        </w:rPr>
        <w:t>Ś</w:t>
      </w:r>
      <w:r w:rsidRPr="00675E5A">
        <w:rPr>
          <w:rFonts w:ascii="Arial" w:hAnsi="Arial" w:cs="Arial"/>
          <w:b/>
          <w:bCs/>
          <w:color w:val="000000"/>
          <w:sz w:val="20"/>
          <w:szCs w:val="20"/>
        </w:rPr>
        <w:t>CI ROBÓT</w:t>
      </w:r>
    </w:p>
    <w:p w:rsidR="00D830D7" w:rsidRPr="00675E5A" w:rsidRDefault="00D830D7" w:rsidP="00D830D7">
      <w:pPr>
        <w:autoSpaceDE w:val="0"/>
        <w:autoSpaceDN w:val="0"/>
        <w:adjustRightInd w:val="0"/>
        <w:spacing w:after="0" w:line="240" w:lineRule="auto"/>
        <w:rPr>
          <w:rFonts w:ascii="Arial" w:hAnsi="Arial" w:cs="Arial"/>
          <w:b/>
          <w:bCs/>
          <w:color w:val="000000"/>
          <w:sz w:val="20"/>
          <w:szCs w:val="20"/>
        </w:rPr>
      </w:pPr>
      <w:r w:rsidRPr="00675E5A">
        <w:rPr>
          <w:rFonts w:ascii="Arial" w:hAnsi="Arial" w:cs="Arial"/>
          <w:b/>
          <w:color w:val="000000"/>
          <w:sz w:val="20"/>
          <w:szCs w:val="20"/>
        </w:rPr>
        <w:t xml:space="preserve">6.1. </w:t>
      </w:r>
      <w:r w:rsidRPr="00675E5A">
        <w:rPr>
          <w:rFonts w:ascii="Arial" w:hAnsi="Arial" w:cs="Arial"/>
          <w:b/>
          <w:bCs/>
          <w:color w:val="000000"/>
          <w:sz w:val="20"/>
          <w:szCs w:val="20"/>
        </w:rPr>
        <w:t>Program zapewnienia jako</w:t>
      </w:r>
      <w:r w:rsidRPr="00675E5A">
        <w:rPr>
          <w:rFonts w:ascii="Arial" w:hAnsi="Arial" w:cs="Arial"/>
          <w:b/>
          <w:color w:val="000000"/>
          <w:sz w:val="20"/>
          <w:szCs w:val="20"/>
        </w:rPr>
        <w:t>ś</w:t>
      </w:r>
      <w:r w:rsidRPr="00675E5A">
        <w:rPr>
          <w:rFonts w:ascii="Arial" w:hAnsi="Arial" w:cs="Arial"/>
          <w:b/>
          <w:bCs/>
          <w:color w:val="000000"/>
          <w:sz w:val="20"/>
          <w:szCs w:val="20"/>
        </w:rPr>
        <w:t>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obowiązków Wykonawcy należy opracowanie i przedstawienie do zaakceptowania przez Inspektoranadzoru programu zapewnienia jakości (PZJ), w którym przedstawi on zamierzony sposób wykonaniarobót, możliwości techniczne, kadrowe i organizacyjne gwarantujące wykonanie robót zgodnie zdokumentacją projektową,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Program zapewnienia jakości winien zawierać: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organizację wykonania robót, w tym termin i sposób prowadzenia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organizację ruchu na budowie wraz z oznakowaniem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plan bezpieczeństwa i ochrony zdrowia,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wykaz zespołów roboczych, ich kwalifikacje i przygotowanie praktyczne,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wykaz osób odpowiedzialnych za jakość i terminowość wykonania poszczególnych elementów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system (sposób i procedurę) proponowanej kontroli i sterowania jakością wykonywanych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wyposażenie w sprzęt i urządzenia do pomiarów i kontroli (opis laboratorium własnego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laboratorium, któremu Wykonawca zamierza zlecić prowadzenie badań),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sposób oraz formę gromadzenia wyników badań laboratoryjnych, zapis pomiarów, a także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wyciąganych wniosków i zastosowanych korekt w procesie technologicznym, proponowany sposób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formę przekazywania tych informacji Inspektorowi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wykaz maszyn i urządzeń stosowanych na budowie z ich parametrami technicznymi oraz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wyposażeniem w mechanizmy do sterowania i urządzenia pomiarowo-kontrolne,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rodzaje i ilość środków transportu oraz urządzeń do magazynowania i załadunku materiałów, spoiw,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lepiszczy, kruszyw itp.,</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sposób i procedurę pomiarów i badań (rodzaj i częstotliwość, pobieranie próbek, legalizacja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sprawdzanie urządzeń itp.) prowadzonych podczas dostaw materiałów, wytwarzania mieszanek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wykonywania poszczególnych elementów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6.2. </w:t>
      </w:r>
      <w:r w:rsidRPr="0097184E">
        <w:rPr>
          <w:rFonts w:ascii="Arial" w:hAnsi="Arial" w:cs="Arial"/>
          <w:b/>
          <w:bCs/>
          <w:color w:val="000000"/>
          <w:sz w:val="20"/>
          <w:szCs w:val="20"/>
        </w:rPr>
        <w:t>Zasady kontroli jako</w:t>
      </w:r>
      <w:r w:rsidRPr="0097184E">
        <w:rPr>
          <w:rFonts w:ascii="Arial" w:hAnsi="Arial" w:cs="Arial"/>
          <w:color w:val="000000"/>
          <w:sz w:val="20"/>
          <w:szCs w:val="20"/>
        </w:rPr>
        <w:t>ś</w:t>
      </w:r>
      <w:r w:rsidRPr="0097184E">
        <w:rPr>
          <w:rFonts w:ascii="Arial" w:hAnsi="Arial" w:cs="Arial"/>
          <w:b/>
          <w:bCs/>
          <w:color w:val="000000"/>
          <w:sz w:val="20"/>
          <w:szCs w:val="20"/>
        </w:rPr>
        <w:t>ci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jest odpowiedzialny za pełną kontrolę jakości robót i stosowanych materiałów. Wykonawcazapewni odpowiedni system kontroli, włączając w to personel, laboratorium, sprzęt, zaopatrzenie i wszystkieurządzenia niezbędne do pobierania próbek i badań materiałów oraz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przeprowadzać pomiary i badania materiałów oraz robót z częstotliwością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zapewniającą stwierdzenie, że roboty wykonano zgodnie z wymaganiami zawartymi w dokumentacji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projektowej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Minimalne wymagania co do zakresu badań i ich częstotliwości są określone w SST. W przypadku, gdynie zostały one tam określone, Inspektor nadzoru ustali jaki zakres kontroli jest konieczny, aby zapewnićwykonanie robót zgodnie z umową.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będzie mieć nieograniczony dostęp do pomieszczeń laboratoryjnych Wykonawcy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celu ich inspekcji.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będzie przekazywać Wykonawcy pisemne informacje o jakichkolwiek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niedociągnięciach dotyczących urządzeń laboratoryjnych, sprzętu, zaopatrzenia laboratorium, pracy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personelu lub metod badawczych. Jeżeli niedociągnięcia te będą tak poważne, że mogą wpłynąć ujemniena wyniki badań, Inspektor nadzoru natychmiast wstrzyma użycie do robót badanych materiałów i dopuścije do użytku dopiero wtedy, gdy niedociągnięcia w pracy laboratorium Wykonawcy zostaną usunięte istwierdzona zostanie odpowiednia jakość tych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koszty związane z organizowaniem i prowadzeniem badań materiałów i robót ponosi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6.3. </w:t>
      </w:r>
      <w:r w:rsidRPr="0097184E">
        <w:rPr>
          <w:rFonts w:ascii="Arial" w:hAnsi="Arial" w:cs="Arial"/>
          <w:b/>
          <w:bCs/>
          <w:color w:val="000000"/>
          <w:sz w:val="20"/>
          <w:szCs w:val="20"/>
        </w:rPr>
        <w:t>Pobieranie próbek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Próbki będą pobierane losowo. Zaleca się stosowanie statystycznych metod pobierania próbek, opartych nazasadzie, że wszystkie jednostkowe elementy produkcji mogą być z jednakowym prawdopodobieństwemwytypowane do badań.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będzie mieć zapewnioną możliwość udziału w pobieraniu próbek. Na zlecenie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Inspektora nadzoru Wykonawca będzie przeprowadzać dodatkowe badania tych materiałów, które budząwątpliwości co do jakości, o ile kwestionowane materiały nie zostaną przez Wykonawcę usunięte lubulepszone z własnej woli. Koszty tych dodatkowych badań pokrywa Wykonawca tylko w przypadkustwierdzenia usterek; w przeciwnym przypadku koszty te pokrywa Zamawiający.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Pojemniki do pobierania próbek będą dostarczone przez Wykonawcę i zatwierdzone przez Inspektora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nadzoru. Próbki dostarczone przez Wykonawcę do badań będą odpowiednio opisane i oznakowane, wsposób zaakceptowany przez Inspektora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6.4. </w:t>
      </w:r>
      <w:r w:rsidRPr="0097184E">
        <w:rPr>
          <w:rFonts w:ascii="Arial" w:hAnsi="Arial" w:cs="Arial"/>
          <w:b/>
          <w:bCs/>
          <w:color w:val="000000"/>
          <w:sz w:val="20"/>
          <w:szCs w:val="20"/>
        </w:rPr>
        <w:t>Badania i pomiary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badania i pomiary będą przeprowadzone zgodnie z wymaganiami norm. W przypadku, gdy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normy nie obejmują jakiegokolwiek badania wymaganego w SST, stosować można wytyczne krajowe, alboinne procedury, zaakceptowane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Przed przystąpieniem do pomiarów lub badań, Wykonawca powiadomi Inspektora nadzoru o rodzaju,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miejscu i terminie pomiaru lub badania. Po wykonaniu pomiaru lub badania, Wykonawca przedstawi napiśmie ich wyniki do akceptacji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6.5. </w:t>
      </w:r>
      <w:r w:rsidRPr="0097184E">
        <w:rPr>
          <w:rFonts w:ascii="Arial" w:hAnsi="Arial" w:cs="Arial"/>
          <w:b/>
          <w:bCs/>
          <w:color w:val="000000"/>
          <w:sz w:val="20"/>
          <w:szCs w:val="20"/>
        </w:rPr>
        <w:t>Raporty z bad</w:t>
      </w:r>
      <w:r w:rsidRPr="00675E5A">
        <w:rPr>
          <w:rFonts w:ascii="Arial" w:hAnsi="Arial" w:cs="Arial"/>
          <w:b/>
          <w:bCs/>
          <w:color w:val="000000"/>
          <w:sz w:val="20"/>
          <w:szCs w:val="20"/>
        </w:rPr>
        <w:t>a</w:t>
      </w:r>
      <w:r w:rsidRPr="00675E5A">
        <w:rPr>
          <w:rFonts w:ascii="Arial" w:hAnsi="Arial" w:cs="Arial"/>
          <w:b/>
          <w:color w:val="000000"/>
          <w:sz w:val="20"/>
          <w:szCs w:val="20"/>
        </w:rPr>
        <w:t>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będzie przekazywać Inspektorowi nadzoru kopie raportów z wynikami badań jak najszybciej,nie później jednak niż w terminie określonym w programie zapewnienia jakości.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Wyniki badań (kopie) będą przekazywane Inspektorowi nadzoru na formularzach według dostarczonegoprzez niego wzoru lub innych, przez niego zaaprobowanych.</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6.6. </w:t>
      </w:r>
      <w:r w:rsidRPr="0097184E">
        <w:rPr>
          <w:rFonts w:ascii="Arial" w:hAnsi="Arial" w:cs="Arial"/>
          <w:b/>
          <w:bCs/>
          <w:color w:val="000000"/>
          <w:sz w:val="20"/>
          <w:szCs w:val="20"/>
        </w:rPr>
        <w:t>Badania prowadzone przez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Dla celów kontroli jakości i zatwierdzenia, Inspektor nadzoru uprawniony jest do dokonywania kontroli,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pobierania próbek i badania materiałów u źródła ich wytwarzania. Do umożliwienia jemu kontroli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zapewniona będzie wszelka potrzebna do tego pomoc ze strony Wykonawcy i producenta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po uprzedniej weryfikacji systemu kontroli robót prowadzonego przez Wykonawcę,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będzie oceniać zgodność materiałów i robót z wymaganiami SST na podstawie wyników badań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dostarczonych przez Wykonawcę.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może pobierać próbki materiałów i prowadzić badania niezależnie od Wykonawcy, naswój koszt. Jeżeli wyniki tych badań wykażą, że raporty Wykonawcy są niewiarygodne, to Inspektor nadzorupoleci Wykonawcy lub zleci niezależnemu laboratorium przeprowadzenie powtórnych lub dodatkowychbadań, albo oprze się wyłącznie na własnych badaniach przy ocenie zgodności materiałów i robót zdokumentacją projektową i SST. W takim przypadku, całkowite koszty powtórnych lub dodatkowych badań ipobierania próbek poniesione zostaną przez Wykonawcę.</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6.7. </w:t>
      </w:r>
      <w:r w:rsidRPr="0097184E">
        <w:rPr>
          <w:rFonts w:ascii="Arial" w:hAnsi="Arial" w:cs="Arial"/>
          <w:b/>
          <w:bCs/>
          <w:color w:val="000000"/>
          <w:sz w:val="20"/>
          <w:szCs w:val="20"/>
        </w:rPr>
        <w:t>Certyfikaty i deklaracje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 nadzoru może dopuścić do użycia tylko te wyroby i materiały, które: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posiadają certyfikat na znak bezpieczeństwa wykazujący, że zapewniono zgodność z kryteriami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technicznymi określonymi na podstawie Polskich Norm, aprobat technicznych oraz właściwych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przepisów i informacji o ich istnieniu zgodnie z rozporządzeniem MSWiA z 1998 r. (Dz. U. 99/98),,</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posiadają deklarację zgodności lub certyfikat zgodności 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Polską Normą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aprobatą techniczną, w przypadku wyrobów, dla których nie ustanowiono Polskiej Normy, jeżeli nie sąobjęte certyfikacją określoną w pkt. 1 i które spełniają wymogi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znajdują się w wykazie wyrobów, o którym mowa w rozporządzeniu MSWiA z 1998 r. (Dz. U. 98/99).W przypadku materiałów, dla których ww. dokumenty są wymagane przez SST, każda ich partiadostarczona do robót będzie posiadać te dokumenty, określające w sposób jedno-znaczny jej cechy.Jakiekolwiek materiały, które nie spełniają tych wymagań będą odrzucone.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6.8. </w:t>
      </w:r>
      <w:r w:rsidRPr="0097184E">
        <w:rPr>
          <w:rFonts w:ascii="Arial" w:hAnsi="Arial" w:cs="Arial"/>
          <w:b/>
          <w:bCs/>
          <w:color w:val="000000"/>
          <w:sz w:val="20"/>
          <w:szCs w:val="20"/>
        </w:rPr>
        <w:t>Dokumenty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Dziennik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Dziennik budowy jest wymaganym dokumentem urzędowym obowiązującym Zamawiającego i Wykonawcęw okresie od przekazania wykonawcy terenu budowy do końca okresu gwarancyjnego. Prowadzeniedziennika budowy zgodnie z § 45 ustawy Prawo budowlane spoczywa na kierowniku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Zapisy w dzienniku budowy będą dokonywane na bieżąco i będą dotyczyć przebiegu robót, stanu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bezpieczeństwa ludzi i mienia oraz technicznej strony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Zapisy będą czytelne, dokonane trwałą techniką, w porządku chronologicznym, bezpośrednio jeden poddrugim, bez przerw.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Załączone do dziennika budowy protokoły i inne dokumenty będą oznaczone kolejnym numerem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załącznika i opatrzone datą i podpisem Wykonawcy i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dziennika budowy należy wpisywać w szczególności: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datę przekazania Wykonawcy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datę przekazania przez Zamawiającego 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uzgodnienie przez Inspektora nadzoru programu zapewnienia jakości i harmonogramów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terminy rozpoczęcia i zakończenia poszczególnych elementów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przebieg robót, trudności i przeszkody w ich prowadzeniu, okresy i przyczyny przerw w robotach,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uwagi i polecenia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daty zarządzenia wstrzymania robót, z podaniem powodu,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zgłoszenia i daty odbiorów robót zanikających i ulegających zakryciu, częściowych i ostatecznych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odbiorów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wyjaśnienia, uwagi i propozycje Wykonawcy,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stan pogody i temperaturę powietrza w okresie wykonywania robót podlegających ograniczeniom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wymaganiom w związku z warunkami klimatycznymi,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zgodność rzeczywistych warunków geotechnicznych z ich opisem w 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dane dotyczące czynności geodezyjnych (pomiarowych) dokonywanych przed i w trakcie wykonywaniarobót,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dane dotyczące sposobu wykonywania zabezpieczenia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dane dotyczące jakości materiałów, pobierania próbek oraz wyniki przeprowadzonych badań 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podaniem kto je przeprowadzał,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wyniki prób poszczególnych elementów budowli z podaniem kto je przeprowadzał,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inne istotne informacje o przebiegu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Propozycje, uwagi i wyjaśnienia Wykonawcy, wpisane do dziennika budowy będą przedłożone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Inspektorowi nadzoru do ustosunkowania się.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Decyzje Inspektora nadzoru wpisane do dziennika budowy Wykonawca podpisuje z zaznaczeniem 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przyjęcia lub zajęciem stanowiska.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Wpis projektanta do dziennika budowy obliguje Inspektora nadzoru do ustosunkowania się. Projektant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nie jest jednak stroną umowy i nie ma uprawnień do wydawania poleceń Wykonawcy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Książka obmiarów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Książka obmiarów stanowi dokument pozwalający na rozliczenie faktycznego postępu każdego z</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elementów robót. Obmiary wykonanych robót przeprowadza się sukcesywnie w jednostkach przyjętych wkosztorysie lub w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Dokumenty laboratoryjne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Dzienniki laboratoryjne, deklaracje zgodności lub certyfikaty zgodności materiałów, orzeczenia o jakościmateriałów, recepty robocze i kontrolne wyniki badań Wykonawcy będą gromadzone w formie uzgodnionejw programie zapewnienia jakości. Dokumenty te stanowią załączniki do odbioru robót. Winny byćudostępnione na każde życzenie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Pozostałe dokumenty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dokumentów budowy zalicza się, oprócz wymienionych w punktach [1]-[3], następujące dokumenty: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pozwolenie na budowę,</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protokoły przekazania terenu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umowy cywilnoprawne z osobami trzecimi,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 protokoły odbioru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 protokoły z narad i ustaleń,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 operaty geodezyjne,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g) plan bezpieczeństwa i ochrony zdrowia.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Przechowywanie dokumentów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Dokumenty budowy będą przechowywane na terenie budowy w miejscu odpowiednio zabezpieczonym.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Zaginięcie któregokolwiek z dokumentów budowy spowoduje jego natychmiastowe odtworzenie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formie przewidzianej prawem.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Wszelkie dokumenty budowy będą zawsze dostępne dla Inspektora nadzoru i przedstawiane do wgląduna życzenie Zamawiającego.</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 </w:t>
      </w:r>
      <w:r w:rsidRPr="0097184E">
        <w:rPr>
          <w:rFonts w:ascii="Arial" w:hAnsi="Arial" w:cs="Arial"/>
          <w:b/>
          <w:bCs/>
          <w:color w:val="000000"/>
          <w:sz w:val="20"/>
          <w:szCs w:val="20"/>
        </w:rPr>
        <w:t>OBMIAR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7.1. </w:t>
      </w:r>
      <w:r w:rsidRPr="0097184E">
        <w:rPr>
          <w:rFonts w:ascii="Arial" w:hAnsi="Arial" w:cs="Arial"/>
          <w:b/>
          <w:bCs/>
          <w:color w:val="000000"/>
          <w:sz w:val="20"/>
          <w:szCs w:val="20"/>
        </w:rPr>
        <w:t>Ogólne zasady obmiaru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Obmiar robót będzie określać faktyczny zakres wykonywanych robót, zgodnie z dokumentacją projektową iSST, w jednostkach ustalonych w kosztorysie.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Obmiaru robót dokonuje Wykonawca po pisemnym powiadomieniu Inspektora nadzoru o zakresie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obmierzanych robót i terminie obmiaru, co najmniej na 3 dni przed tym terminem.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Wyniki obmiaru będą wpisane do książki obmiarów.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Jakikolwiek błąd lub przeoczenie (opuszczenie) w ilości robót podanych w kosztorysie ofertowym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gdzie indziej w SST nie zwalnia Wykonawcy od obowiązku ukończenia wszystkich robót. Błędne dane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zostaną poprawione wg ustaleń Inspektora nadzoru na piśmie. Obmiar gotowych robót będzie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przeprowadzony z częstością wymaganą do celu miesięcznej płatności na rzecz Wykonawcy lub w innymczasie określonym w umowie.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7.2. </w:t>
      </w:r>
      <w:r w:rsidRPr="0097184E">
        <w:rPr>
          <w:rFonts w:ascii="Arial" w:hAnsi="Arial" w:cs="Arial"/>
          <w:b/>
          <w:bCs/>
          <w:color w:val="000000"/>
          <w:sz w:val="20"/>
          <w:szCs w:val="20"/>
        </w:rPr>
        <w:t>Zasady okre</w:t>
      </w:r>
      <w:r w:rsidRPr="0097184E">
        <w:rPr>
          <w:rFonts w:ascii="Arial" w:hAnsi="Arial" w:cs="Arial"/>
          <w:color w:val="000000"/>
          <w:sz w:val="20"/>
          <w:szCs w:val="20"/>
        </w:rPr>
        <w:t>ś</w:t>
      </w:r>
      <w:r w:rsidRPr="0097184E">
        <w:rPr>
          <w:rFonts w:ascii="Arial" w:hAnsi="Arial" w:cs="Arial"/>
          <w:b/>
          <w:bCs/>
          <w:color w:val="000000"/>
          <w:sz w:val="20"/>
          <w:szCs w:val="20"/>
        </w:rPr>
        <w:t>lania ilo</w:t>
      </w:r>
      <w:r w:rsidRPr="0097184E">
        <w:rPr>
          <w:rFonts w:ascii="Arial" w:hAnsi="Arial" w:cs="Arial"/>
          <w:color w:val="000000"/>
          <w:sz w:val="20"/>
          <w:szCs w:val="20"/>
        </w:rPr>
        <w:t>ś</w:t>
      </w:r>
      <w:r w:rsidRPr="0097184E">
        <w:rPr>
          <w:rFonts w:ascii="Arial" w:hAnsi="Arial" w:cs="Arial"/>
          <w:b/>
          <w:bCs/>
          <w:color w:val="000000"/>
          <w:sz w:val="20"/>
          <w:szCs w:val="20"/>
        </w:rPr>
        <w:t>ci robót i materiałów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Zasady określania ilości robót podane są w odpowiednich specyfikacjach technicznych i lub w KNR-achoraz KNNR-ach.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Jednostki obmiaru powinny zgodnie zgodne z jednostkami określonymi w dokumentacji projektowej i</w:t>
      </w:r>
    </w:p>
    <w:p w:rsidR="00D830D7" w:rsidRPr="0097184E" w:rsidRDefault="00675E5A"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w:t>
      </w:r>
      <w:r w:rsidR="00D830D7" w:rsidRPr="0097184E">
        <w:rPr>
          <w:rFonts w:ascii="Arial" w:hAnsi="Arial" w:cs="Arial"/>
          <w:color w:val="000000"/>
          <w:sz w:val="20"/>
          <w:szCs w:val="20"/>
        </w:rPr>
        <w:t>osztorysowejprzedmiarze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7.3. </w:t>
      </w:r>
      <w:r w:rsidRPr="0097184E">
        <w:rPr>
          <w:rFonts w:ascii="Arial" w:hAnsi="Arial" w:cs="Arial"/>
          <w:b/>
          <w:bCs/>
          <w:color w:val="000000"/>
          <w:sz w:val="20"/>
          <w:szCs w:val="20"/>
        </w:rPr>
        <w:t>Urz</w:t>
      </w:r>
      <w:r w:rsidRPr="0097184E">
        <w:rPr>
          <w:rFonts w:ascii="Arial" w:hAnsi="Arial" w:cs="Arial"/>
          <w:color w:val="000000"/>
          <w:sz w:val="20"/>
          <w:szCs w:val="20"/>
        </w:rPr>
        <w:t>ą</w:t>
      </w:r>
      <w:r w:rsidRPr="0097184E">
        <w:rPr>
          <w:rFonts w:ascii="Arial" w:hAnsi="Arial" w:cs="Arial"/>
          <w:b/>
          <w:bCs/>
          <w:color w:val="000000"/>
          <w:sz w:val="20"/>
          <w:szCs w:val="20"/>
        </w:rPr>
        <w:t>dzenia i sprz</w:t>
      </w:r>
      <w:r w:rsidRPr="0097184E">
        <w:rPr>
          <w:rFonts w:ascii="Arial" w:hAnsi="Arial" w:cs="Arial"/>
          <w:color w:val="000000"/>
          <w:sz w:val="20"/>
          <w:szCs w:val="20"/>
        </w:rPr>
        <w:t>ę</w:t>
      </w:r>
      <w:r w:rsidRPr="0097184E">
        <w:rPr>
          <w:rFonts w:ascii="Arial" w:hAnsi="Arial" w:cs="Arial"/>
          <w:b/>
          <w:bCs/>
          <w:color w:val="000000"/>
          <w:sz w:val="20"/>
          <w:szCs w:val="20"/>
        </w:rPr>
        <w:t>t pomiarowy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urządzenia i sprzęt pomiarowy, stosowany w czasie obmiaru robót będą zaakceptowane przezInspektora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Urządzenia i sprzęt pomiarowy zostaną dostarczone przez Wykonawcę. Jeżeli urządzenia te lub sprzętwymagają badań atestujących, to Wykonawca będzie posiadać ważne świadectwa legalizacji.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urządzenia pomiarowe będą przez Wykonawcę utrzymywane w dobrym stanie, w całym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okresie trwania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7.4. </w:t>
      </w:r>
      <w:r w:rsidRPr="0097184E">
        <w:rPr>
          <w:rFonts w:ascii="Arial" w:hAnsi="Arial" w:cs="Arial"/>
          <w:b/>
          <w:bCs/>
          <w:color w:val="000000"/>
          <w:sz w:val="20"/>
          <w:szCs w:val="20"/>
        </w:rPr>
        <w:t>Wagi i zasady wdra</w:t>
      </w:r>
      <w:r w:rsidRPr="0097184E">
        <w:rPr>
          <w:rFonts w:ascii="Arial" w:hAnsi="Arial" w:cs="Arial"/>
          <w:color w:val="000000"/>
          <w:sz w:val="20"/>
          <w:szCs w:val="20"/>
        </w:rPr>
        <w:t>ż</w:t>
      </w:r>
      <w:r w:rsidRPr="0097184E">
        <w:rPr>
          <w:rFonts w:ascii="Arial" w:hAnsi="Arial" w:cs="Arial"/>
          <w:b/>
          <w:bCs/>
          <w:color w:val="000000"/>
          <w:sz w:val="20"/>
          <w:szCs w:val="20"/>
        </w:rPr>
        <w:t>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Wykonawca dostarczy i zainstaluje urządzenia wagowe odpowiadające odnośnym wymaganiom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Będzie utrzymywać to wyposażenie, zapewniając w sposób ciągły zachowanie dokładności wg norm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zatwierdzonych przez Inspektora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 </w:t>
      </w:r>
      <w:r w:rsidRPr="0097184E">
        <w:rPr>
          <w:rFonts w:ascii="Arial" w:hAnsi="Arial" w:cs="Arial"/>
          <w:b/>
          <w:bCs/>
          <w:color w:val="000000"/>
          <w:sz w:val="20"/>
          <w:szCs w:val="20"/>
        </w:rPr>
        <w:t>ODBIÓR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8.1. </w:t>
      </w:r>
      <w:r w:rsidRPr="0097184E">
        <w:rPr>
          <w:rFonts w:ascii="Arial" w:hAnsi="Arial" w:cs="Arial"/>
          <w:b/>
          <w:bCs/>
          <w:color w:val="000000"/>
          <w:sz w:val="20"/>
          <w:szCs w:val="20"/>
        </w:rPr>
        <w:t>Rodzaje odbiorów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zależności od ustaleń odpowiednich SST, roboty podlegają następującym odbiorom: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odbiorowi robót zanikających i ulegających zakryciu,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odbiorowi przewodów kominowych, instalacji i urządzeń technicznych,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odbiorowi częściowemu,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 odbiorowi ostatecznemu (końcowemu),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 odbiorowi po upływie okresu rękojmi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 odbiorowi pogwarancyjnemupo upływie okresu gwarancji.</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8.2. </w:t>
      </w:r>
      <w:r w:rsidRPr="0097184E">
        <w:rPr>
          <w:rFonts w:ascii="Arial" w:hAnsi="Arial" w:cs="Arial"/>
          <w:b/>
          <w:bCs/>
          <w:color w:val="000000"/>
          <w:sz w:val="20"/>
          <w:szCs w:val="20"/>
        </w:rPr>
        <w:t>Odbiór robót zanikaj</w:t>
      </w:r>
      <w:r w:rsidRPr="0097184E">
        <w:rPr>
          <w:rFonts w:ascii="Arial" w:hAnsi="Arial" w:cs="Arial"/>
          <w:color w:val="000000"/>
          <w:sz w:val="20"/>
          <w:szCs w:val="20"/>
        </w:rPr>
        <w:t>ą</w:t>
      </w:r>
      <w:r w:rsidRPr="0097184E">
        <w:rPr>
          <w:rFonts w:ascii="Arial" w:hAnsi="Arial" w:cs="Arial"/>
          <w:b/>
          <w:bCs/>
          <w:color w:val="000000"/>
          <w:sz w:val="20"/>
          <w:szCs w:val="20"/>
        </w:rPr>
        <w:t>cych i ulegaj</w:t>
      </w:r>
      <w:r w:rsidRPr="0097184E">
        <w:rPr>
          <w:rFonts w:ascii="Arial" w:hAnsi="Arial" w:cs="Arial"/>
          <w:color w:val="000000"/>
          <w:sz w:val="20"/>
          <w:szCs w:val="20"/>
        </w:rPr>
        <w:t>ą</w:t>
      </w:r>
      <w:r w:rsidRPr="0097184E">
        <w:rPr>
          <w:rFonts w:ascii="Arial" w:hAnsi="Arial" w:cs="Arial"/>
          <w:b/>
          <w:bCs/>
          <w:color w:val="000000"/>
          <w:sz w:val="20"/>
          <w:szCs w:val="20"/>
        </w:rPr>
        <w:t>cych zakryciu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robót zanikających i ulegających zakryciu polega na finalnej ocenie jakości wykonywanych robótoraz ilości tych robót, które w dalszym procesie realizacji ulegną zakryciu.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robót zanikających i ulegających zakryciu będzie dokonany w czasie umożliwiającym wykonanieewentualnych korekt i poprawek bez hamowania ogólnego postępu robót. Odbioru tego dokonuje Inspektornadzoru.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Gotowość danej części robót do odbioru zgłasza wykonawca wpisem do dziennika budowy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jednoczesnym powiadomieniem Inspektora nadzoru. Odbiór będzie przeprowadzony niezwłocznie, nie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później jednak niż w ciągu 3 dni od daty zgłoszenia wpisem do dziennika budowy i powiadomienia o tymfakcie Inspektora nadzoru.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Jakość i ilość robót ulegających zakryciu ocenia Inspektor nadzoru na podstawie dokumentów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zawierających komplet wyników badań laboratoryjnych i w oparciu o przeprowadzone pomiary,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konfrontacji z dokumentacją projektową, SST i uprzednimi ustaleniami.</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8.3. </w:t>
      </w:r>
      <w:r w:rsidRPr="0097184E">
        <w:rPr>
          <w:rFonts w:ascii="Arial" w:hAnsi="Arial" w:cs="Arial"/>
          <w:b/>
          <w:bCs/>
          <w:color w:val="000000"/>
          <w:sz w:val="20"/>
          <w:szCs w:val="20"/>
        </w:rPr>
        <w:t xml:space="preserve">Odbiór </w:t>
      </w:r>
      <w:r w:rsidRPr="00675E5A">
        <w:rPr>
          <w:rFonts w:ascii="Arial" w:hAnsi="Arial" w:cs="Arial"/>
          <w:b/>
          <w:bCs/>
          <w:color w:val="000000"/>
          <w:sz w:val="20"/>
          <w:szCs w:val="20"/>
        </w:rPr>
        <w:t>cz</w:t>
      </w:r>
      <w:r w:rsidRPr="00675E5A">
        <w:rPr>
          <w:rFonts w:ascii="Arial" w:hAnsi="Arial" w:cs="Arial"/>
          <w:b/>
          <w:color w:val="000000"/>
          <w:sz w:val="20"/>
          <w:szCs w:val="20"/>
        </w:rPr>
        <w:t>ęś</w:t>
      </w:r>
      <w:r w:rsidRPr="00675E5A">
        <w:rPr>
          <w:rFonts w:ascii="Arial" w:hAnsi="Arial" w:cs="Arial"/>
          <w:b/>
          <w:bCs/>
          <w:color w:val="000000"/>
          <w:sz w:val="20"/>
          <w:szCs w:val="20"/>
        </w:rPr>
        <w:t>ciowy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częściowy polega na ocenie ilości i jakości wykonanych części robót. Odbioru częściowego robótdokonuje się dla zakresu robót określonego w dokumentach umownych wg zasad jak przy odbiorzeostatecznym robót. Odbioru robót dokonuje Inspektor nadzoru.</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8.4. </w:t>
      </w:r>
      <w:r w:rsidRPr="0097184E">
        <w:rPr>
          <w:rFonts w:ascii="Arial" w:hAnsi="Arial" w:cs="Arial"/>
          <w:b/>
          <w:bCs/>
          <w:color w:val="000000"/>
          <w:sz w:val="20"/>
          <w:szCs w:val="20"/>
        </w:rPr>
        <w:t>Odbiór ostateczny (ko</w:t>
      </w:r>
      <w:r w:rsidRPr="0097184E">
        <w:rPr>
          <w:rFonts w:ascii="Arial" w:hAnsi="Arial" w:cs="Arial"/>
          <w:color w:val="000000"/>
          <w:sz w:val="20"/>
          <w:szCs w:val="20"/>
        </w:rPr>
        <w:t>ń</w:t>
      </w:r>
      <w:r w:rsidRPr="0097184E">
        <w:rPr>
          <w:rFonts w:ascii="Arial" w:hAnsi="Arial" w:cs="Arial"/>
          <w:b/>
          <w:bCs/>
          <w:color w:val="000000"/>
          <w:sz w:val="20"/>
          <w:szCs w:val="20"/>
        </w:rPr>
        <w:t>cowy)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8.4.1. Zasady odbioru ostatecznego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ostateczny polega na finalnej ocenie rzeczywistego wykonania robót w odniesieniu do zakresu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(ilości) oraz jakości.Całkowite zakończenie robót oraz gotowość do odbioru ostatecznego będzie stwierdzona przezWykonawcę wpisem do dziennika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ostateczny robót nastąpi w terminie ustalonym w dokumentach umowy, licząc od dnia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potwierdzenia przez Inspektora nadzoru zakończenia robót i przyjęcia dokumentów, o których mowa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punkcie 8.4.2.</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Odbioru ostatecznego robót dokona komisja wyznaczona przez Zamawiającego w obecności Inspektoranadzoru i Wykonawcy. Komisja odbierająca roboty dokona ich oceny jakościowej na podstawieprzedłożonych dokumentów, wyników badań i pomiarów, ocenie wizualnej oraz zgodności wykonania robótz dokumentacją projektową i SST.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toku odbioru ostatecznego robót, komisja zapozna się z realizacją ustaleń przyjętych w trakcie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odbiorów robót zanikających i ulegających zakryciu oraz odbiorów częściowych, zwłaszcza w zakresie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wykonania robót uzupełniających i robót poprawkowych.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przypadkach nie wykonania wyznaczonych robót poprawkowych lub robót uzupełniających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poszczególnych elementach konstrukcyjnych i wykończeniowych, komisja przerwie swoje czynności i ustalinowy termin odbioru ostatecznego.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stwierdzenia przez komisję, że jakość wykonywanych robót w poszczególnych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asortymentach nieznacznie odbiega od wymaganej dokumentacją projektową i SST z uwzględnieniem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tolerancji i nie ma większego wpływu na cechy eksploatacyjne obiektu, komisja oceni pomniejszoną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wartość wykonywanych robót w stosunku do wymagań przyjętych w dokumentach umowy.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8.4.2. Dokumenty do odbioru ostatecznego (końcowe)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Podstawowym dokumentem jest protokół odbioru ostatecznego robót, sporządzony wg wzoru ustalonegoprzez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 odbioru ostatecznego Wykonawca jest zobowiązany przygotować następujące dokumenty: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 dokumentację powykonawczą, tj. dokumentację budowy z naniesionymi zmianami dokonanymi w toku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wykonania robót oraz geodezyjnymi pomiarami powykonawczymi,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2. szczegółowe specyfikacje techniczne (podstawowe z dokumentów umowy i ew. uzupełniające lub</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zamienne),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3. protokoły odbiorów robót ulegających zakryciu i zanikających,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4. protokoły odbiorów częściowych,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5. recepty i ustalenia technologiczne,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6. dzienniki budowy i książki obmiarów (oryginały),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7. wyniki pomiarów kontrolnych oraz badań i oznaczeń laboratoryjnych, zgodne z SST i programem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zapewnienia jakości (PZJ),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8. deklaracje zgodności lub certyfikaty zgodności wbudowanych materiałów, certyfikaty na znak</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bezpieczeństwa zgodnie z SST i programem zabezpieczenia jakości (PZJ),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 rysunki (dokumentacje) na wykonanie robót towarzyszących (np. na przełożenie linii telefonicznej,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energetycznej, gazowej, oświetlenia itp.) oraz protokoły odbioru i przekazania tych robót właścicielom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urządzeń,</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10. geodezyjną inwentaryzację powykonawczą robót i sieci uzbrojenia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11. kopię mapy zasadniczej powstałej w wyniku geodezyjnej inwentaryzacji powykonawczej.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 przypadku, gdy wg komisji, roboty pod względem przygotowania dokumentacyjnego nie będą gotowedo odbioru ostatecznego, komisja w porozumieniu z Wykonawcą wyznaczy ponowny termin odbioruostatecznego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Wszystkie zarządzone przez komisję roboty poprawkowe lub uzupełniające będą zestawione wg wzoruustalonego przez Zamawiającego.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Termin wykonania robót poprawkowych i robót uzupełniających wyznaczy komisja i stwierdzi 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wykonanie.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8.5. </w:t>
      </w:r>
      <w:r w:rsidRPr="0097184E">
        <w:rPr>
          <w:rFonts w:ascii="Arial" w:hAnsi="Arial" w:cs="Arial"/>
          <w:b/>
          <w:bCs/>
          <w:color w:val="000000"/>
          <w:sz w:val="20"/>
          <w:szCs w:val="20"/>
        </w:rPr>
        <w:t>Odbiór pogwarancyjnypo upływie okresu r</w:t>
      </w:r>
      <w:r w:rsidRPr="0097184E">
        <w:rPr>
          <w:rFonts w:ascii="Arial" w:hAnsi="Arial" w:cs="Arial"/>
          <w:color w:val="000000"/>
          <w:sz w:val="20"/>
          <w:szCs w:val="20"/>
        </w:rPr>
        <w:t>ę</w:t>
      </w:r>
      <w:r w:rsidRPr="0097184E">
        <w:rPr>
          <w:rFonts w:ascii="Arial" w:hAnsi="Arial" w:cs="Arial"/>
          <w:b/>
          <w:bCs/>
          <w:color w:val="000000"/>
          <w:sz w:val="20"/>
          <w:szCs w:val="20"/>
        </w:rPr>
        <w:t>kojmi i gwarancji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pogwarancyjny po upływie okresu rękojmi i gwarancji polega na ocenie wykonanych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związanych z usunięciem wad, które ujawnią się w okresie gwarancyjnym i rękojmi.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Odbiór po upływie okresu rękojmi i gwarancji pogwarancyjny będzie dokonany na podstawie oceny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wizualnej obiektuz uwzględnieniem zasad opisanych w punkcie 8.4. „Odbiór ostateczny robót(końcowy) robót”.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9. </w:t>
      </w:r>
      <w:r w:rsidRPr="0097184E">
        <w:rPr>
          <w:rFonts w:ascii="Arial" w:hAnsi="Arial" w:cs="Arial"/>
          <w:b/>
          <w:bCs/>
          <w:color w:val="000000"/>
          <w:sz w:val="20"/>
          <w:szCs w:val="20"/>
        </w:rPr>
        <w:t>PODSTAWA PŁATNO</w:t>
      </w:r>
      <w:r w:rsidRPr="0097184E">
        <w:rPr>
          <w:rFonts w:ascii="Arial" w:hAnsi="Arial" w:cs="Arial"/>
          <w:color w:val="000000"/>
          <w:sz w:val="20"/>
          <w:szCs w:val="20"/>
        </w:rPr>
        <w:t>Ś</w:t>
      </w:r>
      <w:r w:rsidRPr="0097184E">
        <w:rPr>
          <w:rFonts w:ascii="Arial" w:hAnsi="Arial" w:cs="Arial"/>
          <w:b/>
          <w:bCs/>
          <w:color w:val="000000"/>
          <w:sz w:val="20"/>
          <w:szCs w:val="20"/>
        </w:rPr>
        <w:t>CI</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9.1. </w:t>
      </w:r>
      <w:r w:rsidRPr="0097184E">
        <w:rPr>
          <w:rFonts w:ascii="Arial" w:hAnsi="Arial" w:cs="Arial"/>
          <w:b/>
          <w:bCs/>
          <w:color w:val="000000"/>
          <w:sz w:val="20"/>
          <w:szCs w:val="20"/>
        </w:rPr>
        <w:t>Ustalenia ogólne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Podstawą płatności jest cena jednostkowa skalkulowana przez wykonawcę za jednostkę obmiarową</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ustaloną dla danej pozycji kosztorysu przyjętą przez Zamawiającego w dokumentach umownych.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Dla robót wycenionych ryczałtowo podstawą płatności jest wartość (kwota) podana przez Wykonawcę iprzyjęta przez Zamawiającego w dokumentach umownych (ofercie).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Cena jednostkowa pozycji kosztorysowej lub wynagrodzenie ryczałtowe będzie uwzględniać wszystkie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czynności, wymagania i badania składające się na jej wykonanie, określone dla tej roboty w SST i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dokumentacji projektowej.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Ceny jednostkowe lub wynagrodzenie ryczałtowe robót będą obejmować:</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robociznę bezpośrednią wraz z narzutami,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wartość zużytych materiałów wraz z kosztami zakupu, magazynowania, ewentualnych ubytków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transportu na teren budowy,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wartość pracy sprzętu wraz z narzutami,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koszty pośrednie i zysk kalkulacyjny,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podatki obliczone zgodnie z obowiązującymi przepisami, ale z wyłączeniem podatku VAT.</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9.2. </w:t>
      </w:r>
      <w:r w:rsidRPr="0097184E">
        <w:rPr>
          <w:rFonts w:ascii="Arial" w:hAnsi="Arial" w:cs="Arial"/>
          <w:b/>
          <w:bCs/>
          <w:color w:val="000000"/>
          <w:sz w:val="20"/>
          <w:szCs w:val="20"/>
        </w:rPr>
        <w:t>Objazdy, przejazdy i organizacja ruchu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9.2.1. Koszt wybudowania objazdów/przejazdów i organizacji ruchu obejmuje: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opracowanie oraz uzgodnienie z Inspektorami nadzoru i odpowiedzialnymi instytucjami projektu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organizacji ruchu na czas trwania budowy, wr</w:t>
      </w:r>
      <w:r w:rsidR="00675E5A">
        <w:rPr>
          <w:rFonts w:ascii="Arial" w:hAnsi="Arial" w:cs="Arial"/>
          <w:color w:val="000000"/>
          <w:sz w:val="20"/>
          <w:szCs w:val="20"/>
        </w:rPr>
        <w:t>az z dostarczeniem kopii projek</w:t>
      </w:r>
      <w:r w:rsidRPr="0097184E">
        <w:rPr>
          <w:rFonts w:ascii="Arial" w:hAnsi="Arial" w:cs="Arial"/>
          <w:color w:val="000000"/>
          <w:sz w:val="20"/>
          <w:szCs w:val="20"/>
        </w:rPr>
        <w:t>tu Inspektorowi nadzoru i</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wprowadzaniem dalszych zmian i uzgodnień wynikających z postępu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ustawienie tymczasowego oznakowania i oświetlen</w:t>
      </w:r>
      <w:r w:rsidR="00675E5A">
        <w:rPr>
          <w:rFonts w:ascii="Arial" w:hAnsi="Arial" w:cs="Arial"/>
          <w:color w:val="000000"/>
          <w:sz w:val="20"/>
          <w:szCs w:val="20"/>
        </w:rPr>
        <w:t>ia zgodnie z wymaganiami bezpie</w:t>
      </w:r>
      <w:r w:rsidRPr="0097184E">
        <w:rPr>
          <w:rFonts w:ascii="Arial" w:hAnsi="Arial" w:cs="Arial"/>
          <w:color w:val="000000"/>
          <w:sz w:val="20"/>
          <w:szCs w:val="20"/>
        </w:rPr>
        <w:t>czeństwa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ruchu,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(c) opłaty/dzierżawy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 przygotowanie terenu,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(e) konstrukcję tymczasowej nawierzchni, ramp, chodników, krawęż</w:t>
      </w:r>
      <w:r w:rsidR="00675E5A">
        <w:rPr>
          <w:rFonts w:ascii="Arial" w:hAnsi="Arial" w:cs="Arial"/>
          <w:color w:val="000000"/>
          <w:sz w:val="20"/>
          <w:szCs w:val="20"/>
        </w:rPr>
        <w:t>ników, barier, ozna</w:t>
      </w:r>
      <w:r w:rsidRPr="0097184E">
        <w:rPr>
          <w:rFonts w:ascii="Arial" w:hAnsi="Arial" w:cs="Arial"/>
          <w:color w:val="000000"/>
          <w:sz w:val="20"/>
          <w:szCs w:val="20"/>
        </w:rPr>
        <w:t>kowań i drenażu,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(f) tymczasową przebudowę urządzeń obcych.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9.2.2. Koszt utrzymania objazdów/przejazdów i organizacji ruchu obejmuje: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oczyszczanie, przestawienie, przykrycie i usunięcie tymczasowych oznakowań pionowych,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poziomych, barier i świateł,</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utrzymanie płynności ruchu publicznego.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9.2.3. Koszt likwidacji objazdów/przejazdów i organizacji ruchu obejmuje: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 usunięcie wbudowanych materiałów i oznakowania,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 doprowadzenie terenu do stanu pierwotnego.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9.2.4. Koszt budowy, utrzymania i likwidacji objazdów, przejazdów i organizacji ruchu ponosi Zamawiający.</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 </w:t>
      </w:r>
      <w:r w:rsidRPr="0097184E">
        <w:rPr>
          <w:rFonts w:ascii="Arial" w:hAnsi="Arial" w:cs="Arial"/>
          <w:b/>
          <w:bCs/>
          <w:color w:val="000000"/>
          <w:sz w:val="20"/>
          <w:szCs w:val="20"/>
        </w:rPr>
        <w:t>PRZEPISY ZWI</w:t>
      </w:r>
      <w:r w:rsidRPr="0097184E">
        <w:rPr>
          <w:rFonts w:ascii="Arial" w:hAnsi="Arial" w:cs="Arial"/>
          <w:color w:val="000000"/>
          <w:sz w:val="20"/>
          <w:szCs w:val="20"/>
        </w:rPr>
        <w:t>Ą</w:t>
      </w:r>
      <w:r w:rsidRPr="0097184E">
        <w:rPr>
          <w:rFonts w:ascii="Arial" w:hAnsi="Arial" w:cs="Arial"/>
          <w:b/>
          <w:bCs/>
          <w:color w:val="000000"/>
          <w:sz w:val="20"/>
          <w:szCs w:val="20"/>
        </w:rPr>
        <w:t>ZANE</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10.1. </w:t>
      </w:r>
      <w:r w:rsidRPr="0097184E">
        <w:rPr>
          <w:rFonts w:ascii="Arial" w:hAnsi="Arial" w:cs="Arial"/>
          <w:b/>
          <w:bCs/>
          <w:color w:val="000000"/>
          <w:sz w:val="20"/>
          <w:szCs w:val="20"/>
        </w:rPr>
        <w:t>Ustawy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7 lipca 1994 r. – Prawo budowlane (jednolity tekst Dz. U. z 2003 r. Nr 207, poz. 2016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29 stycznia 2004 r. – Prawo zamówień publicznych (Dz. U. Nr 19, poz. 177).</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16 kwietnia 2004 r. – o wyborach budowlanych (Dz. U. Nr 92, poz. 881).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24 sierpnia 1991 r. – o ochronie przeciwpożarowej (jednolity tekst Dz. U. z 2002 r. Nr</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147, poz. 1229).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Ustawa z dnia 21 grudnia 20004 r. – o dozorze technicznym (Dz. U. Nr 122, poz. 1321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 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Ustawa z dnia 27 kwietnia 2001 r. – Prawo ochrony środowiska (Dz. U. Nr 62, poz. 627 z </w:t>
      </w:r>
      <w:proofErr w:type="spellStart"/>
      <w:r w:rsidRPr="0097184E">
        <w:rPr>
          <w:rFonts w:ascii="Arial" w:hAnsi="Arial" w:cs="Arial"/>
          <w:color w:val="000000"/>
          <w:sz w:val="20"/>
          <w:szCs w:val="20"/>
        </w:rPr>
        <w:t>późn</w:t>
      </w:r>
      <w:proofErr w:type="spellEnd"/>
      <w:r w:rsidRPr="0097184E">
        <w:rPr>
          <w:rFonts w:ascii="Arial" w:hAnsi="Arial" w:cs="Arial"/>
          <w:color w:val="000000"/>
          <w:sz w:val="20"/>
          <w:szCs w:val="20"/>
        </w:rPr>
        <w: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zm.).</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Ustawa z dnia 21 marca 1985 r. – o drogach publicznych (jednolity tekst Dz. U. z 2004 r. Nr 204,</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 2086).</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10.2. </w:t>
      </w:r>
      <w:r w:rsidRPr="0097184E">
        <w:rPr>
          <w:rFonts w:ascii="Arial" w:hAnsi="Arial" w:cs="Arial"/>
          <w:b/>
          <w:bCs/>
          <w:color w:val="000000"/>
          <w:sz w:val="20"/>
          <w:szCs w:val="20"/>
        </w:rPr>
        <w:t>Rozporz</w:t>
      </w:r>
      <w:r w:rsidRPr="0097184E">
        <w:rPr>
          <w:rFonts w:ascii="Arial" w:hAnsi="Arial" w:cs="Arial"/>
          <w:color w:val="000000"/>
          <w:sz w:val="20"/>
          <w:szCs w:val="20"/>
        </w:rPr>
        <w:t>ą</w:t>
      </w:r>
      <w:r w:rsidRPr="0097184E">
        <w:rPr>
          <w:rFonts w:ascii="Arial" w:hAnsi="Arial" w:cs="Arial"/>
          <w:b/>
          <w:bCs/>
          <w:color w:val="000000"/>
          <w:sz w:val="20"/>
          <w:szCs w:val="20"/>
        </w:rPr>
        <w:t>dzenia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 grudnia 2002 r. – w sprawie systemów oceny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zgodności wyrobów budowlanych oraz sposobu ich oznaczania znakowaniem CE (Dz. U. Nr 209,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 1779).</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 grudnia 2002 r. – w sprawie określenia polskich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jednostek organizacyjnych upoważnionych do wydawania europejskich aprobat technicznych,</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zakresu i formy aprobat oraz trybu ich udzielania, uchylania lub zmiany (Dz. U. Nr 209, poz. 1780).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Pracy i Polityki Społecznej z dnia 26 września 1997 r. – w sprawie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ogólnych przepisów bezpieczeństwa i higieny pracy (Dz. U. Nr 169, poz. 1650).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6 lutego 2003 r. – w sprawie bezpieczeństwa i higieny</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pracy podczas wykonywania robót budowlanych (Dz. U. Nr 47, poz. 401).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23 czerwca 2003 r. – w sprawie informacji dotyczącej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bezpieczeństwa i ochrony zdrowia oraz planu bezpieczeństwa i ochrony zdrowia (Dz. U. Nr 120,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poz. 1126).</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 września 2004 r. – w sprawie szczegółowego</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zakresu i formy dokumentacji projektowej, specyfikacji technicznych wykonania i odbioru robót</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budowlanych oraz programu funkcjonalno-użytkowego (Dz. U. Nr 202, poz. 2072).</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11 sierpnia 2004 r. – w sprawie sposobów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deklarowania wyrobów budowlanych oraz sposobu znakowania ich znakiem budowlanym (Dz. U.</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Nr 198, poz. 2041).</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Rozporządzenie Ministra Infrastruktury z dnia 27 sierpnia 2004 r. – zmieniające rozporządzenie w</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sprawie dziennika budowy, montażu i rozbiórki, tablicy informacyjnej oraz ogłoszenia</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zamawiającego dane dotyczące bezpieczeństwa pracy i ochrony zdrowia (Dz. U. Nr 198, poz. 2042).</w:t>
      </w:r>
    </w:p>
    <w:p w:rsidR="00D830D7" w:rsidRPr="0097184E" w:rsidRDefault="00D830D7" w:rsidP="00D830D7">
      <w:pPr>
        <w:autoSpaceDE w:val="0"/>
        <w:autoSpaceDN w:val="0"/>
        <w:adjustRightInd w:val="0"/>
        <w:spacing w:after="0" w:line="240" w:lineRule="auto"/>
        <w:rPr>
          <w:rFonts w:ascii="Arial" w:hAnsi="Arial" w:cs="Arial"/>
          <w:b/>
          <w:bCs/>
          <w:color w:val="000000"/>
          <w:sz w:val="20"/>
          <w:szCs w:val="20"/>
        </w:rPr>
      </w:pPr>
      <w:r w:rsidRPr="0097184E">
        <w:rPr>
          <w:rFonts w:ascii="Arial" w:hAnsi="Arial" w:cs="Arial"/>
          <w:color w:val="000000"/>
          <w:sz w:val="20"/>
          <w:szCs w:val="20"/>
        </w:rPr>
        <w:t xml:space="preserve">10.3. </w:t>
      </w:r>
      <w:r w:rsidRPr="0097184E">
        <w:rPr>
          <w:rFonts w:ascii="Arial" w:hAnsi="Arial" w:cs="Arial"/>
          <w:b/>
          <w:bCs/>
          <w:color w:val="000000"/>
          <w:sz w:val="20"/>
          <w:szCs w:val="20"/>
        </w:rPr>
        <w:t>Inne dokumenty i instrukcje</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w:t>
      </w:r>
      <w:r w:rsidRPr="0097184E">
        <w:rPr>
          <w:rFonts w:ascii="Arial" w:hAnsi="Arial" w:cs="Arial"/>
          <w:i/>
          <w:iCs/>
          <w:color w:val="000000"/>
          <w:sz w:val="20"/>
          <w:szCs w:val="20"/>
        </w:rPr>
        <w:t>Warunki techniczne wykonania i odbioru robót budowlano-monta</w:t>
      </w:r>
      <w:r w:rsidRPr="0097184E">
        <w:rPr>
          <w:rFonts w:ascii="Arial" w:hAnsi="Arial" w:cs="Arial"/>
          <w:color w:val="000000"/>
          <w:sz w:val="20"/>
          <w:szCs w:val="20"/>
        </w:rPr>
        <w:t>ż</w:t>
      </w:r>
      <w:r w:rsidRPr="0097184E">
        <w:rPr>
          <w:rFonts w:ascii="Arial" w:hAnsi="Arial" w:cs="Arial"/>
          <w:i/>
          <w:iCs/>
          <w:color w:val="000000"/>
          <w:sz w:val="20"/>
          <w:szCs w:val="20"/>
        </w:rPr>
        <w:t>owych</w:t>
      </w:r>
      <w:r w:rsidRPr="0097184E">
        <w:rPr>
          <w:rFonts w:ascii="Arial" w:hAnsi="Arial" w:cs="Arial"/>
          <w:color w:val="000000"/>
          <w:sz w:val="20"/>
          <w:szCs w:val="20"/>
        </w:rPr>
        <w:t>, (tom I, II, III, IV, V)</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Arkady, Warszawa 1989-1990.</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w:t>
      </w:r>
      <w:r w:rsidRPr="0097184E">
        <w:rPr>
          <w:rFonts w:ascii="Arial" w:hAnsi="Arial" w:cs="Arial"/>
          <w:i/>
          <w:iCs/>
          <w:color w:val="000000"/>
          <w:sz w:val="20"/>
          <w:szCs w:val="20"/>
        </w:rPr>
        <w:t>Warunki techniczne wykonania i odbioru robót budowlanych</w:t>
      </w:r>
      <w:r w:rsidRPr="0097184E">
        <w:rPr>
          <w:rFonts w:ascii="Arial" w:hAnsi="Arial" w:cs="Arial"/>
          <w:color w:val="000000"/>
          <w:sz w:val="20"/>
          <w:szCs w:val="20"/>
        </w:rPr>
        <w:t>. Instytut Techniki Budowlanej,</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Warszawa 2003.</w:t>
      </w:r>
    </w:p>
    <w:p w:rsidR="00D830D7" w:rsidRPr="0097184E" w:rsidRDefault="00D830D7" w:rsidP="00D830D7">
      <w:pPr>
        <w:autoSpaceDE w:val="0"/>
        <w:autoSpaceDN w:val="0"/>
        <w:adjustRightInd w:val="0"/>
        <w:spacing w:after="0" w:line="240" w:lineRule="auto"/>
        <w:rPr>
          <w:rFonts w:ascii="Arial" w:hAnsi="Arial" w:cs="Arial"/>
          <w:color w:val="000000"/>
          <w:sz w:val="20"/>
          <w:szCs w:val="20"/>
        </w:rPr>
      </w:pPr>
      <w:r w:rsidRPr="0097184E">
        <w:rPr>
          <w:rFonts w:ascii="Arial" w:hAnsi="Arial" w:cs="Arial"/>
          <w:color w:val="000000"/>
          <w:sz w:val="20"/>
          <w:szCs w:val="20"/>
        </w:rPr>
        <w:t xml:space="preserve">– </w:t>
      </w:r>
      <w:r w:rsidRPr="0097184E">
        <w:rPr>
          <w:rFonts w:ascii="Arial" w:hAnsi="Arial" w:cs="Arial"/>
          <w:i/>
          <w:iCs/>
          <w:color w:val="000000"/>
          <w:sz w:val="20"/>
          <w:szCs w:val="20"/>
        </w:rPr>
        <w:t>Warunki techniczne wykonania i odbioru sieci i instalacji</w:t>
      </w:r>
      <w:r w:rsidRPr="0097184E">
        <w:rPr>
          <w:rFonts w:ascii="Arial" w:hAnsi="Arial" w:cs="Arial"/>
          <w:color w:val="000000"/>
          <w:sz w:val="20"/>
          <w:szCs w:val="20"/>
        </w:rPr>
        <w:t>, Centralny Ośrodek Badawczo-Rozwojowy</w:t>
      </w:r>
    </w:p>
    <w:p w:rsidR="007674FE" w:rsidRPr="0097184E" w:rsidRDefault="00D830D7" w:rsidP="00D830D7">
      <w:pPr>
        <w:rPr>
          <w:rFonts w:ascii="Arial" w:hAnsi="Arial" w:cs="Arial"/>
        </w:rPr>
      </w:pPr>
      <w:r w:rsidRPr="0097184E">
        <w:rPr>
          <w:rFonts w:ascii="Arial" w:hAnsi="Arial" w:cs="Arial"/>
          <w:color w:val="000000"/>
          <w:sz w:val="20"/>
          <w:szCs w:val="20"/>
        </w:rPr>
        <w:t>Techniki Instalacyjnej INSTAL, Warszawa, 2001.</w:t>
      </w:r>
    </w:p>
    <w:sectPr w:rsidR="007674FE" w:rsidRPr="0097184E" w:rsidSect="0072211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197" w:rsidRDefault="00E13197" w:rsidP="00777F26">
      <w:pPr>
        <w:spacing w:after="0" w:line="240" w:lineRule="auto"/>
      </w:pPr>
      <w:r>
        <w:separator/>
      </w:r>
    </w:p>
  </w:endnote>
  <w:endnote w:type="continuationSeparator" w:id="1">
    <w:p w:rsidR="00E13197" w:rsidRDefault="00E13197" w:rsidP="00777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jaVu Sans">
    <w:altName w:val="Verdana"/>
    <w:charset w:val="EE"/>
    <w:family w:val="swiss"/>
    <w:pitch w:val="variable"/>
    <w:sig w:usb0="E7002EFF" w:usb1="D200FDFF" w:usb2="0A24602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113419"/>
      <w:docPartObj>
        <w:docPartGallery w:val="Page Numbers (Bottom of Page)"/>
        <w:docPartUnique/>
      </w:docPartObj>
    </w:sdtPr>
    <w:sdtContent>
      <w:p w:rsidR="00930FD9" w:rsidRDefault="00722117">
        <w:pPr>
          <w:pStyle w:val="Stopka"/>
          <w:jc w:val="right"/>
        </w:pPr>
        <w:r>
          <w:fldChar w:fldCharType="begin"/>
        </w:r>
        <w:r w:rsidR="00930FD9">
          <w:instrText>PAGE   \* MERGEFORMAT</w:instrText>
        </w:r>
        <w:r>
          <w:fldChar w:fldCharType="separate"/>
        </w:r>
        <w:r w:rsidR="00831320">
          <w:rPr>
            <w:noProof/>
          </w:rPr>
          <w:t>7</w:t>
        </w:r>
        <w:r>
          <w:fldChar w:fldCharType="end"/>
        </w:r>
      </w:p>
    </w:sdtContent>
  </w:sdt>
  <w:p w:rsidR="00930FD9" w:rsidRDefault="00930FD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197" w:rsidRDefault="00E13197" w:rsidP="00777F26">
      <w:pPr>
        <w:spacing w:after="0" w:line="240" w:lineRule="auto"/>
      </w:pPr>
      <w:r>
        <w:separator/>
      </w:r>
    </w:p>
  </w:footnote>
  <w:footnote w:type="continuationSeparator" w:id="1">
    <w:p w:rsidR="00E13197" w:rsidRDefault="00E13197" w:rsidP="00777F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A356D"/>
    <w:multiLevelType w:val="multilevel"/>
    <w:tmpl w:val="AB6CBFD2"/>
    <w:styleLink w:val="WWNum3"/>
    <w:lvl w:ilvl="0">
      <w:numFmt w:val="bullet"/>
      <w:lvlText w:val=""/>
      <w:lvlJc w:val="left"/>
      <w:pPr>
        <w:ind w:left="720" w:hanging="360"/>
      </w:pPr>
      <w:rPr>
        <w:rFonts w:ascii="Symbol" w:hAnsi="Symbol" w:cs="Symbol"/>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1">
    <w:nsid w:val="34376251"/>
    <w:multiLevelType w:val="multilevel"/>
    <w:tmpl w:val="03F633B2"/>
    <w:styleLink w:val="WWOutlineListStyle5"/>
    <w:lvl w:ilvl="0">
      <w:start w:val="1"/>
      <w:numFmt w:val="upperRoman"/>
      <w:lvlText w:val="%1."/>
      <w:lvlJc w:val="left"/>
      <w:rPr>
        <w:rFonts w:ascii="Calibri" w:hAnsi="Calibri"/>
        <w:b/>
        <w:bCs/>
        <w:sz w:val="24"/>
        <w:szCs w:val="24"/>
      </w:rPr>
    </w:lvl>
    <w:lvl w:ilvl="1">
      <w:start w:val="1"/>
      <w:numFmt w:val="decimal"/>
      <w:lvlText w:val="%2."/>
      <w:lvlJc w:val="left"/>
      <w:rPr>
        <w:rFonts w:ascii="Calibri" w:hAnsi="Calibri"/>
        <w:b/>
        <w:bCs/>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4DC70FB0"/>
    <w:multiLevelType w:val="multilevel"/>
    <w:tmpl w:val="EA8EDDB0"/>
    <w:styleLink w:val="WWOutlineListStyle6"/>
    <w:lvl w:ilvl="0">
      <w:start w:val="1"/>
      <w:numFmt w:val="upperRoman"/>
      <w:pStyle w:val="Nagwek1"/>
      <w:lvlText w:val="%1."/>
      <w:lvlJc w:val="left"/>
      <w:rPr>
        <w:rFonts w:ascii="Calibri" w:hAnsi="Calibri"/>
        <w:b/>
        <w:bCs/>
        <w:sz w:val="24"/>
        <w:szCs w:val="24"/>
      </w:rPr>
    </w:lvl>
    <w:lvl w:ilvl="1">
      <w:start w:val="1"/>
      <w:numFmt w:val="decimal"/>
      <w:pStyle w:val="Nagwek2"/>
      <w:lvlText w:val="%2."/>
      <w:lvlJc w:val="left"/>
      <w:rPr>
        <w:rFonts w:ascii="Calibri" w:hAnsi="Calibri"/>
        <w:b/>
        <w:bCs/>
        <w:sz w:val="24"/>
        <w:szCs w:val="24"/>
      </w:rPr>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savePreviewPicture/>
  <w:footnotePr>
    <w:footnote w:id="0"/>
    <w:footnote w:id="1"/>
  </w:footnotePr>
  <w:endnotePr>
    <w:endnote w:id="0"/>
    <w:endnote w:id="1"/>
  </w:endnotePr>
  <w:compat/>
  <w:rsids>
    <w:rsidRoot w:val="00D830D7"/>
    <w:rsid w:val="00032244"/>
    <w:rsid w:val="00035445"/>
    <w:rsid w:val="000A55B1"/>
    <w:rsid w:val="001409A4"/>
    <w:rsid w:val="001C32D1"/>
    <w:rsid w:val="001F4F51"/>
    <w:rsid w:val="002E677E"/>
    <w:rsid w:val="0030220C"/>
    <w:rsid w:val="00345817"/>
    <w:rsid w:val="0035732B"/>
    <w:rsid w:val="0041295B"/>
    <w:rsid w:val="00423260"/>
    <w:rsid w:val="004C63BC"/>
    <w:rsid w:val="005012C4"/>
    <w:rsid w:val="00591543"/>
    <w:rsid w:val="00603DE1"/>
    <w:rsid w:val="00675E5A"/>
    <w:rsid w:val="006E2962"/>
    <w:rsid w:val="007125F9"/>
    <w:rsid w:val="00722117"/>
    <w:rsid w:val="007674FE"/>
    <w:rsid w:val="00777F26"/>
    <w:rsid w:val="007B595D"/>
    <w:rsid w:val="007C4079"/>
    <w:rsid w:val="00831320"/>
    <w:rsid w:val="00851281"/>
    <w:rsid w:val="0086262C"/>
    <w:rsid w:val="00930FD9"/>
    <w:rsid w:val="0097184E"/>
    <w:rsid w:val="009E57EC"/>
    <w:rsid w:val="009E6605"/>
    <w:rsid w:val="00A6366C"/>
    <w:rsid w:val="00A7347F"/>
    <w:rsid w:val="00AB0A91"/>
    <w:rsid w:val="00B431BC"/>
    <w:rsid w:val="00BB1F68"/>
    <w:rsid w:val="00C1039E"/>
    <w:rsid w:val="00D06497"/>
    <w:rsid w:val="00D75764"/>
    <w:rsid w:val="00D830D7"/>
    <w:rsid w:val="00DD1D6C"/>
    <w:rsid w:val="00DF00D9"/>
    <w:rsid w:val="00E13197"/>
    <w:rsid w:val="00E147A3"/>
    <w:rsid w:val="00E433B9"/>
    <w:rsid w:val="00EA3A7F"/>
    <w:rsid w:val="00EA446A"/>
    <w:rsid w:val="00EF786E"/>
    <w:rsid w:val="00F15B88"/>
    <w:rsid w:val="00FE0D9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22117"/>
  </w:style>
  <w:style w:type="paragraph" w:styleId="Nagwek1">
    <w:name w:val="heading 1"/>
    <w:basedOn w:val="Normalny"/>
    <w:next w:val="Textbody"/>
    <w:link w:val="Nagwek1Znak"/>
    <w:uiPriority w:val="9"/>
    <w:qFormat/>
    <w:rsid w:val="000A55B1"/>
    <w:pPr>
      <w:keepNext/>
      <w:numPr>
        <w:numId w:val="2"/>
      </w:numPr>
      <w:suppressAutoHyphens/>
      <w:autoSpaceDN w:val="0"/>
      <w:spacing w:before="240" w:after="120" w:line="240" w:lineRule="auto"/>
      <w:textAlignment w:val="baseline"/>
      <w:outlineLvl w:val="0"/>
    </w:pPr>
    <w:rPr>
      <w:rFonts w:ascii="DejaVu Sans" w:eastAsia="DejaVu Sans" w:hAnsi="DejaVu Sans" w:cs="DejaVu Sans"/>
      <w:b/>
      <w:bCs/>
      <w:kern w:val="3"/>
      <w:sz w:val="24"/>
      <w:szCs w:val="24"/>
      <w:lang w:eastAsia="zh-CN" w:bidi="hi-IN"/>
    </w:rPr>
  </w:style>
  <w:style w:type="paragraph" w:styleId="Nagwek2">
    <w:name w:val="heading 2"/>
    <w:basedOn w:val="Normalny"/>
    <w:next w:val="Textbody"/>
    <w:link w:val="Nagwek2Znak"/>
    <w:uiPriority w:val="9"/>
    <w:unhideWhenUsed/>
    <w:qFormat/>
    <w:rsid w:val="000A55B1"/>
    <w:pPr>
      <w:keepNext/>
      <w:numPr>
        <w:ilvl w:val="1"/>
        <w:numId w:val="2"/>
      </w:numPr>
      <w:suppressAutoHyphens/>
      <w:autoSpaceDN w:val="0"/>
      <w:spacing w:before="200" w:after="120" w:line="240" w:lineRule="auto"/>
      <w:textAlignment w:val="baseline"/>
      <w:outlineLvl w:val="1"/>
    </w:pPr>
    <w:rPr>
      <w:rFonts w:ascii="Calibri" w:eastAsia="Calibri" w:hAnsi="Calibri" w:cs="Calibri"/>
      <w:b/>
      <w:bCs/>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7F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7F26"/>
  </w:style>
  <w:style w:type="paragraph" w:styleId="Stopka">
    <w:name w:val="footer"/>
    <w:basedOn w:val="Normalny"/>
    <w:link w:val="StopkaZnak"/>
    <w:uiPriority w:val="99"/>
    <w:unhideWhenUsed/>
    <w:rsid w:val="00777F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7F26"/>
  </w:style>
  <w:style w:type="paragraph" w:styleId="Akapitzlist">
    <w:name w:val="List Paragraph"/>
    <w:basedOn w:val="Normalny"/>
    <w:uiPriority w:val="34"/>
    <w:qFormat/>
    <w:rsid w:val="00FE0D9F"/>
    <w:pPr>
      <w:ind w:left="720"/>
      <w:contextualSpacing/>
    </w:pPr>
    <w:rPr>
      <w:lang w:val="cs-CZ"/>
    </w:rPr>
  </w:style>
  <w:style w:type="paragraph" w:customStyle="1" w:styleId="Textbody">
    <w:name w:val="Text body"/>
    <w:basedOn w:val="Normalny"/>
    <w:rsid w:val="000A55B1"/>
    <w:pPr>
      <w:suppressAutoHyphens/>
      <w:autoSpaceDN w:val="0"/>
      <w:spacing w:after="0"/>
      <w:jc w:val="both"/>
      <w:textAlignment w:val="baseline"/>
    </w:pPr>
    <w:rPr>
      <w:rFonts w:ascii="Calibri" w:eastAsia="Calibri" w:hAnsi="Calibri" w:cs="Calibri"/>
      <w:kern w:val="3"/>
      <w:szCs w:val="24"/>
      <w:lang w:eastAsia="zh-CN" w:bidi="hi-IN"/>
    </w:rPr>
  </w:style>
  <w:style w:type="numbering" w:customStyle="1" w:styleId="WWNum3">
    <w:name w:val="WWNum3"/>
    <w:basedOn w:val="Bezlisty"/>
    <w:rsid w:val="000A55B1"/>
    <w:pPr>
      <w:numPr>
        <w:numId w:val="1"/>
      </w:numPr>
    </w:pPr>
  </w:style>
  <w:style w:type="character" w:customStyle="1" w:styleId="Nagwek1Znak">
    <w:name w:val="Nagłówek 1 Znak"/>
    <w:basedOn w:val="Domylnaczcionkaakapitu"/>
    <w:link w:val="Nagwek1"/>
    <w:uiPriority w:val="9"/>
    <w:rsid w:val="000A55B1"/>
    <w:rPr>
      <w:rFonts w:ascii="DejaVu Sans" w:eastAsia="DejaVu Sans" w:hAnsi="DejaVu Sans" w:cs="DejaVu Sans"/>
      <w:b/>
      <w:bCs/>
      <w:kern w:val="3"/>
      <w:sz w:val="24"/>
      <w:szCs w:val="24"/>
      <w:lang w:eastAsia="zh-CN" w:bidi="hi-IN"/>
    </w:rPr>
  </w:style>
  <w:style w:type="character" w:customStyle="1" w:styleId="Nagwek2Znak">
    <w:name w:val="Nagłówek 2 Znak"/>
    <w:basedOn w:val="Domylnaczcionkaakapitu"/>
    <w:link w:val="Nagwek2"/>
    <w:uiPriority w:val="9"/>
    <w:rsid w:val="000A55B1"/>
    <w:rPr>
      <w:rFonts w:ascii="Calibri" w:eastAsia="Calibri" w:hAnsi="Calibri" w:cs="Calibri"/>
      <w:b/>
      <w:bCs/>
      <w:kern w:val="3"/>
      <w:sz w:val="24"/>
      <w:szCs w:val="24"/>
      <w:lang w:eastAsia="zh-CN" w:bidi="hi-IN"/>
    </w:rPr>
  </w:style>
  <w:style w:type="numbering" w:customStyle="1" w:styleId="WWOutlineListStyle6">
    <w:name w:val="WW_OutlineListStyle_6"/>
    <w:basedOn w:val="Bezlisty"/>
    <w:rsid w:val="000A55B1"/>
    <w:pPr>
      <w:numPr>
        <w:numId w:val="2"/>
      </w:numPr>
    </w:pPr>
  </w:style>
  <w:style w:type="paragraph" w:customStyle="1" w:styleId="Footnote">
    <w:name w:val="Footnote"/>
    <w:basedOn w:val="Normalny"/>
    <w:rsid w:val="00DF00D9"/>
    <w:pPr>
      <w:suppressLineNumbers/>
      <w:suppressAutoHyphens/>
      <w:autoSpaceDN w:val="0"/>
      <w:spacing w:after="0" w:line="240" w:lineRule="auto"/>
      <w:ind w:left="339" w:hanging="339"/>
      <w:textAlignment w:val="baseline"/>
    </w:pPr>
    <w:rPr>
      <w:rFonts w:ascii="Liberation Serif" w:eastAsia="NSimSun" w:hAnsi="Liberation Serif" w:cs="Arial Unicode MS"/>
      <w:kern w:val="3"/>
      <w:sz w:val="20"/>
      <w:szCs w:val="20"/>
      <w:lang w:eastAsia="zh-CN" w:bidi="hi-IN"/>
    </w:rPr>
  </w:style>
  <w:style w:type="character" w:styleId="Odwoanieprzypisudolnego">
    <w:name w:val="footnote reference"/>
    <w:basedOn w:val="Domylnaczcionkaakapitu"/>
    <w:rsid w:val="00DF00D9"/>
    <w:rPr>
      <w:position w:val="0"/>
      <w:vertAlign w:val="superscript"/>
    </w:rPr>
  </w:style>
  <w:style w:type="numbering" w:customStyle="1" w:styleId="WWOutlineListStyle5">
    <w:name w:val="WW_OutlineListStyle_5"/>
    <w:basedOn w:val="Bezlisty"/>
    <w:rsid w:val="00DF00D9"/>
    <w:pPr>
      <w:numPr>
        <w:numId w:val="3"/>
      </w:numPr>
    </w:pPr>
  </w:style>
</w:styles>
</file>

<file path=word/webSettings.xml><?xml version="1.0" encoding="utf-8"?>
<w:webSettings xmlns:r="http://schemas.openxmlformats.org/officeDocument/2006/relationships" xmlns:w="http://schemas.openxmlformats.org/wordprocessingml/2006/main">
  <w:divs>
    <w:div w:id="12165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0759-7F47-43FA-BF6D-A48B5A40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19</Pages>
  <Words>10312</Words>
  <Characters>61874</Characters>
  <Application>Microsoft Office Word</Application>
  <DocSecurity>0</DocSecurity>
  <Lines>515</Lines>
  <Paragraphs>144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STASICA Adam</dc:creator>
  <cp:keywords/>
  <dc:description/>
  <cp:lastModifiedBy>wieslawb</cp:lastModifiedBy>
  <cp:revision>29</cp:revision>
  <cp:lastPrinted>2022-02-08T14:47:00Z</cp:lastPrinted>
  <dcterms:created xsi:type="dcterms:W3CDTF">2017-12-13T18:11:00Z</dcterms:created>
  <dcterms:modified xsi:type="dcterms:W3CDTF">2022-04-29T06:29:00Z</dcterms:modified>
</cp:coreProperties>
</file>